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2439"/>
        <w:gridCol w:w="4317"/>
      </w:tblGrid>
      <w:tr w:rsidR="0003553E" w:rsidRPr="00896981" w:rsidTr="000C61A1">
        <w:tc>
          <w:tcPr>
            <w:tcW w:w="5000" w:type="pct"/>
            <w:gridSpan w:val="3"/>
          </w:tcPr>
          <w:p w:rsidR="0003553E" w:rsidRPr="00896981" w:rsidRDefault="0003553E" w:rsidP="0003553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bookmarkStart w:id="0" w:name="_GoBack"/>
            <w:bookmarkEnd w:id="0"/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Apreciado   Auditado:</w:t>
            </w:r>
            <w:r w:rsidRPr="00896981">
              <w:rPr>
                <w:rFonts w:ascii="Arial Narrow" w:hAnsi="Arial Narrow" w:cstheme="minorHAnsi"/>
                <w:sz w:val="24"/>
                <w:szCs w:val="24"/>
              </w:rPr>
              <w:t xml:space="preserve">   Con   el propósito de </w:t>
            </w:r>
            <w:r w:rsidR="000C61A1" w:rsidRPr="00896981">
              <w:rPr>
                <w:rFonts w:ascii="Arial Narrow" w:hAnsi="Arial Narrow" w:cstheme="minorHAnsi"/>
                <w:sz w:val="24"/>
                <w:szCs w:val="24"/>
              </w:rPr>
              <w:t>mejorar el</w:t>
            </w:r>
            <w:r w:rsidRPr="00896981">
              <w:rPr>
                <w:rFonts w:ascii="Arial Narrow" w:hAnsi="Arial Narrow" w:cstheme="minorHAnsi"/>
                <w:sz w:val="24"/>
                <w:szCs w:val="24"/>
              </w:rPr>
              <w:t xml:space="preserve"> ejercicio de auditoría   y   el   desempeño   de   los   auditores   </w:t>
            </w:r>
            <w:r w:rsidR="000C61A1" w:rsidRPr="00896981">
              <w:rPr>
                <w:rFonts w:ascii="Arial Narrow" w:hAnsi="Arial Narrow" w:cstheme="minorHAnsi"/>
                <w:sz w:val="24"/>
                <w:szCs w:val="24"/>
              </w:rPr>
              <w:t>internos, se</w:t>
            </w:r>
            <w:r w:rsidRPr="00896981">
              <w:rPr>
                <w:rFonts w:ascii="Arial Narrow" w:hAnsi="Arial Narrow" w:cstheme="minorHAnsi"/>
                <w:sz w:val="24"/>
                <w:szCs w:val="24"/>
              </w:rPr>
              <w:t xml:space="preserve">   solicita   diligenciar   de   manera   objetiva   el   presente   formato   para   cada   uno   de   los   auditores.   Sus   aportes   son   muy   importantes   para   fortalecer   el   Sistema   de</w:t>
            </w:r>
            <w:r w:rsidR="000C61A1" w:rsidRPr="00896981">
              <w:rPr>
                <w:rFonts w:ascii="Arial Narrow" w:hAnsi="Arial Narrow" w:cstheme="minorHAnsi"/>
                <w:sz w:val="24"/>
                <w:szCs w:val="24"/>
              </w:rPr>
              <w:t xml:space="preserve">   Gestión Integrado. </w:t>
            </w:r>
          </w:p>
        </w:tc>
      </w:tr>
      <w:tr w:rsidR="0003553E" w:rsidRPr="00896981" w:rsidTr="000C61A1">
        <w:tc>
          <w:tcPr>
            <w:tcW w:w="1023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Nombre   del   auditor</w:t>
            </w:r>
          </w:p>
        </w:tc>
        <w:tc>
          <w:tcPr>
            <w:tcW w:w="3977" w:type="pct"/>
            <w:gridSpan w:val="2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3553E" w:rsidRPr="00896981" w:rsidTr="000C61A1">
        <w:tc>
          <w:tcPr>
            <w:tcW w:w="1023" w:type="pct"/>
          </w:tcPr>
          <w:p w:rsidR="0003553E" w:rsidRPr="00896981" w:rsidRDefault="0003553E" w:rsidP="00896981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Proceso   auditado</w:t>
            </w:r>
          </w:p>
        </w:tc>
        <w:tc>
          <w:tcPr>
            <w:tcW w:w="3977" w:type="pct"/>
            <w:gridSpan w:val="2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3553E" w:rsidRPr="00896981" w:rsidTr="000C61A1">
        <w:tc>
          <w:tcPr>
            <w:tcW w:w="1023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Objeto   de   la   Auditoria</w:t>
            </w:r>
          </w:p>
        </w:tc>
        <w:tc>
          <w:tcPr>
            <w:tcW w:w="1436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541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Fecha   de   la   evaluación:</w:t>
            </w:r>
          </w:p>
        </w:tc>
      </w:tr>
    </w:tbl>
    <w:p w:rsidR="0003553E" w:rsidRPr="00896981" w:rsidRDefault="0003553E" w:rsidP="0003553E">
      <w:pPr>
        <w:jc w:val="both"/>
        <w:rPr>
          <w:rFonts w:ascii="Arial Narrow" w:hAnsi="Arial Narrow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5"/>
        <w:gridCol w:w="2764"/>
        <w:gridCol w:w="2745"/>
      </w:tblGrid>
      <w:tr w:rsidR="0003553E" w:rsidRPr="00896981" w:rsidTr="000C61A1">
        <w:tc>
          <w:tcPr>
            <w:tcW w:w="5000" w:type="pct"/>
            <w:gridSpan w:val="3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Instrucciones:</w:t>
            </w:r>
            <w:r w:rsidRPr="00896981">
              <w:rPr>
                <w:rFonts w:ascii="Arial Narrow" w:hAnsi="Arial Narrow" w:cstheme="minorHAnsi"/>
                <w:sz w:val="24"/>
                <w:szCs w:val="24"/>
              </w:rPr>
              <w:t xml:space="preserve">   Con   base   en   el   enunciado   califique   su   grado   de   acuerdo   o   desacuerdo   marcando   con   una   X,   donde:</w:t>
            </w:r>
          </w:p>
        </w:tc>
      </w:tr>
      <w:tr w:rsidR="0003553E" w:rsidRPr="00896981" w:rsidTr="000C61A1">
        <w:tc>
          <w:tcPr>
            <w:tcW w:w="1757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6:   Totalmente   de   acuerdo</w:t>
            </w:r>
          </w:p>
        </w:tc>
        <w:tc>
          <w:tcPr>
            <w:tcW w:w="1627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4:   Parcialmente   de   acuerdo</w:t>
            </w:r>
          </w:p>
        </w:tc>
        <w:tc>
          <w:tcPr>
            <w:tcW w:w="1616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2:   En   desacuerdo</w:t>
            </w:r>
          </w:p>
        </w:tc>
      </w:tr>
      <w:tr w:rsidR="0003553E" w:rsidRPr="00896981" w:rsidTr="000C61A1">
        <w:tc>
          <w:tcPr>
            <w:tcW w:w="1757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5:   De   acuerdo</w:t>
            </w:r>
          </w:p>
        </w:tc>
        <w:tc>
          <w:tcPr>
            <w:tcW w:w="1627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3:   Parcialmente   en   desacuerdo</w:t>
            </w:r>
          </w:p>
        </w:tc>
        <w:tc>
          <w:tcPr>
            <w:tcW w:w="1616" w:type="pct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1:   Totalmente   en   desacuerdo</w:t>
            </w:r>
          </w:p>
        </w:tc>
      </w:tr>
    </w:tbl>
    <w:p w:rsidR="0003553E" w:rsidRPr="00896981" w:rsidRDefault="0003553E" w:rsidP="0003553E">
      <w:pPr>
        <w:jc w:val="both"/>
        <w:rPr>
          <w:rFonts w:ascii="Arial Narrow" w:hAnsi="Arial Narrow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5530"/>
        <w:gridCol w:w="383"/>
        <w:gridCol w:w="383"/>
        <w:gridCol w:w="383"/>
        <w:gridCol w:w="383"/>
        <w:gridCol w:w="383"/>
        <w:gridCol w:w="516"/>
      </w:tblGrid>
      <w:tr w:rsidR="0003553E" w:rsidRPr="00896981" w:rsidTr="000C61A1">
        <w:tc>
          <w:tcPr>
            <w:tcW w:w="310" w:type="pct"/>
          </w:tcPr>
          <w:p w:rsidR="0003553E" w:rsidRPr="00896981" w:rsidRDefault="0003553E" w:rsidP="00057EB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256" w:type="pct"/>
          </w:tcPr>
          <w:p w:rsidR="0003553E" w:rsidRPr="00896981" w:rsidRDefault="0003553E" w:rsidP="00057EB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Afirmaciones</w:t>
            </w:r>
          </w:p>
        </w:tc>
        <w:tc>
          <w:tcPr>
            <w:tcW w:w="226" w:type="pct"/>
          </w:tcPr>
          <w:p w:rsidR="0003553E" w:rsidRPr="00896981" w:rsidRDefault="0003553E" w:rsidP="00057EB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26" w:type="pct"/>
          </w:tcPr>
          <w:p w:rsidR="0003553E" w:rsidRPr="00896981" w:rsidRDefault="0003553E" w:rsidP="00057EB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26" w:type="pct"/>
          </w:tcPr>
          <w:p w:rsidR="0003553E" w:rsidRPr="00896981" w:rsidRDefault="0003553E" w:rsidP="00057EB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26" w:type="pct"/>
          </w:tcPr>
          <w:p w:rsidR="0003553E" w:rsidRPr="00896981" w:rsidRDefault="0003553E" w:rsidP="00057EB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26" w:type="pct"/>
          </w:tcPr>
          <w:p w:rsidR="0003553E" w:rsidRPr="00896981" w:rsidRDefault="0003553E" w:rsidP="00057EB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05" w:type="pct"/>
          </w:tcPr>
          <w:p w:rsidR="0003553E" w:rsidRPr="00896981" w:rsidRDefault="0003553E" w:rsidP="00057EB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b/>
                <w:sz w:val="24"/>
                <w:szCs w:val="24"/>
              </w:rPr>
              <w:t>1</w:t>
            </w:r>
          </w:p>
        </w:tc>
      </w:tr>
      <w:tr w:rsidR="0003553E" w:rsidRPr="00896981" w:rsidTr="000C61A1">
        <w:trPr>
          <w:trHeight w:val="622"/>
        </w:trPr>
        <w:tc>
          <w:tcPr>
            <w:tcW w:w="310" w:type="pct"/>
            <w:vAlign w:val="center"/>
          </w:tcPr>
          <w:p w:rsidR="0003553E" w:rsidRPr="00896981" w:rsidRDefault="00AE03A5" w:rsidP="00057EB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3256" w:type="pct"/>
            <w:vAlign w:val="center"/>
          </w:tcPr>
          <w:p w:rsidR="0003553E" w:rsidRPr="00896981" w:rsidRDefault="00896981" w:rsidP="0003553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/>
                <w:sz w:val="24"/>
                <w:szCs w:val="24"/>
              </w:rPr>
              <w:t>El auditor demostró conocimiento del proceso que fue auditado</w:t>
            </w: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3553E" w:rsidRPr="00896981" w:rsidTr="000C61A1">
        <w:tc>
          <w:tcPr>
            <w:tcW w:w="310" w:type="pct"/>
            <w:vAlign w:val="center"/>
          </w:tcPr>
          <w:p w:rsidR="0003553E" w:rsidRPr="00896981" w:rsidRDefault="00AE03A5" w:rsidP="00057EB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2</w:t>
            </w:r>
          </w:p>
        </w:tc>
        <w:tc>
          <w:tcPr>
            <w:tcW w:w="3256" w:type="pct"/>
            <w:vAlign w:val="center"/>
          </w:tcPr>
          <w:p w:rsidR="0003553E" w:rsidRPr="00896981" w:rsidRDefault="00896981" w:rsidP="0003553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/>
                <w:sz w:val="24"/>
                <w:szCs w:val="24"/>
              </w:rPr>
              <w:t>El auditor demostró conocimiento y comprensión de los parámetros legales aplicables al proceso.</w:t>
            </w: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3553E" w:rsidRPr="00896981" w:rsidTr="000C61A1">
        <w:tc>
          <w:tcPr>
            <w:tcW w:w="310" w:type="pct"/>
            <w:vAlign w:val="center"/>
          </w:tcPr>
          <w:p w:rsidR="0003553E" w:rsidRPr="00896981" w:rsidRDefault="00AE03A5" w:rsidP="00057EB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3</w:t>
            </w:r>
          </w:p>
        </w:tc>
        <w:tc>
          <w:tcPr>
            <w:tcW w:w="3256" w:type="pct"/>
            <w:vAlign w:val="center"/>
          </w:tcPr>
          <w:p w:rsidR="0003553E" w:rsidRPr="00896981" w:rsidRDefault="00896981" w:rsidP="0003553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/>
                <w:sz w:val="24"/>
                <w:szCs w:val="24"/>
              </w:rPr>
              <w:t>El auditor se mantuvo dentro del alcance de la auditoría.</w:t>
            </w: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3553E" w:rsidRPr="00896981" w:rsidTr="000C61A1">
        <w:tc>
          <w:tcPr>
            <w:tcW w:w="310" w:type="pct"/>
            <w:vAlign w:val="center"/>
          </w:tcPr>
          <w:p w:rsidR="0003553E" w:rsidRPr="00896981" w:rsidRDefault="00AE03A5" w:rsidP="00AE03A5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4</w:t>
            </w:r>
          </w:p>
        </w:tc>
        <w:tc>
          <w:tcPr>
            <w:tcW w:w="3256" w:type="pct"/>
            <w:vAlign w:val="center"/>
          </w:tcPr>
          <w:p w:rsidR="0003553E" w:rsidRPr="00896981" w:rsidRDefault="00896981" w:rsidP="0003553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/>
                <w:sz w:val="24"/>
                <w:szCs w:val="24"/>
              </w:rPr>
              <w:t>El auditor propició un ambiente cordial y respetuoso durante la entrevista.</w:t>
            </w: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03553E" w:rsidRPr="00896981" w:rsidRDefault="0003553E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96981" w:rsidRPr="00896981" w:rsidTr="000C61A1">
        <w:tc>
          <w:tcPr>
            <w:tcW w:w="310" w:type="pct"/>
            <w:vAlign w:val="center"/>
          </w:tcPr>
          <w:p w:rsidR="00896981" w:rsidRPr="00896981" w:rsidRDefault="00896981" w:rsidP="00AE03A5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5</w:t>
            </w:r>
          </w:p>
          <w:p w:rsidR="00896981" w:rsidRPr="00896981" w:rsidRDefault="00896981" w:rsidP="00AE03A5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56" w:type="pct"/>
            <w:vAlign w:val="center"/>
          </w:tcPr>
          <w:p w:rsidR="00896981" w:rsidRPr="00896981" w:rsidRDefault="00896981" w:rsidP="0003553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/>
                <w:sz w:val="24"/>
                <w:szCs w:val="24"/>
              </w:rPr>
              <w:t>La actuación del auditor permitió el buen desarrollo estimulando al auditado a su participación</w:t>
            </w: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96981" w:rsidRPr="00896981" w:rsidTr="000C61A1">
        <w:tc>
          <w:tcPr>
            <w:tcW w:w="310" w:type="pct"/>
            <w:vAlign w:val="center"/>
          </w:tcPr>
          <w:p w:rsidR="00896981" w:rsidRPr="00896981" w:rsidRDefault="00896981" w:rsidP="00AE03A5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6" w:type="pct"/>
            <w:vAlign w:val="center"/>
          </w:tcPr>
          <w:p w:rsidR="00896981" w:rsidRPr="00896981" w:rsidRDefault="00896981" w:rsidP="0003553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/>
                <w:sz w:val="24"/>
                <w:szCs w:val="24"/>
              </w:rPr>
              <w:t>El auditor aportó al mejoramiento del proceso retroalimentando sobre aspectos positivos y motivando la formulación de acciones de mejoramiento.</w:t>
            </w: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96981" w:rsidRPr="00896981" w:rsidTr="000C61A1">
        <w:tc>
          <w:tcPr>
            <w:tcW w:w="310" w:type="pct"/>
            <w:vAlign w:val="center"/>
          </w:tcPr>
          <w:p w:rsidR="00896981" w:rsidRPr="00896981" w:rsidRDefault="00896981" w:rsidP="00AE03A5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7</w:t>
            </w:r>
          </w:p>
        </w:tc>
        <w:tc>
          <w:tcPr>
            <w:tcW w:w="3256" w:type="pct"/>
            <w:vAlign w:val="center"/>
          </w:tcPr>
          <w:p w:rsidR="00896981" w:rsidRPr="00896981" w:rsidRDefault="00896981" w:rsidP="0003553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6981">
              <w:rPr>
                <w:rFonts w:ascii="Arial Narrow" w:hAnsi="Arial Narrow"/>
                <w:sz w:val="24"/>
                <w:szCs w:val="24"/>
              </w:rPr>
              <w:t>El informe de auditoría fue claro y fundamentado en la evidencia.</w:t>
            </w: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896981" w:rsidRPr="00896981" w:rsidRDefault="00896981" w:rsidP="00057EB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3553E" w:rsidRPr="00896981" w:rsidTr="000C61A1">
        <w:trPr>
          <w:trHeight w:val="740"/>
        </w:trPr>
        <w:tc>
          <w:tcPr>
            <w:tcW w:w="5000" w:type="pct"/>
            <w:gridSpan w:val="8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Observaciones   o   comentarios   sobre   el   desempeño   del   auditor   interno:</w:t>
            </w:r>
          </w:p>
        </w:tc>
      </w:tr>
      <w:tr w:rsidR="0003553E" w:rsidRPr="00896981" w:rsidTr="000C61A1">
        <w:trPr>
          <w:trHeight w:val="849"/>
        </w:trPr>
        <w:tc>
          <w:tcPr>
            <w:tcW w:w="5000" w:type="pct"/>
            <w:gridSpan w:val="8"/>
          </w:tcPr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6981">
              <w:rPr>
                <w:rFonts w:ascii="Arial Narrow" w:hAnsi="Arial Narrow" w:cstheme="minorHAnsi"/>
                <w:sz w:val="24"/>
                <w:szCs w:val="24"/>
              </w:rPr>
              <w:t>Observaciones   o   sugerencias   sobre   el   proceso   de   auditoría   interna:</w:t>
            </w:r>
          </w:p>
          <w:p w:rsidR="0003553E" w:rsidRPr="00896981" w:rsidRDefault="0003553E" w:rsidP="00057EBB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:rsidR="0003553E" w:rsidRPr="00896981" w:rsidRDefault="0003553E" w:rsidP="0003553E">
      <w:pPr>
        <w:jc w:val="both"/>
        <w:rPr>
          <w:rFonts w:ascii="Arial Narrow" w:hAnsi="Arial Narrow" w:cstheme="minorHAnsi"/>
          <w:sz w:val="24"/>
          <w:szCs w:val="24"/>
        </w:rPr>
      </w:pPr>
    </w:p>
    <w:p w:rsidR="0003553E" w:rsidRPr="00896981" w:rsidRDefault="0003553E" w:rsidP="000C61A1">
      <w:pPr>
        <w:jc w:val="both"/>
        <w:rPr>
          <w:rFonts w:ascii="Arial Narrow" w:hAnsi="Arial Narrow" w:cstheme="minorHAnsi"/>
          <w:sz w:val="24"/>
          <w:szCs w:val="24"/>
        </w:rPr>
      </w:pPr>
      <w:r w:rsidRPr="00896981">
        <w:rPr>
          <w:rFonts w:ascii="Arial Narrow" w:hAnsi="Arial Narrow" w:cstheme="minorHAnsi"/>
          <w:sz w:val="24"/>
          <w:szCs w:val="24"/>
        </w:rPr>
        <w:t xml:space="preserve">Nombre   del   evaluador:   ________________________________           </w:t>
      </w:r>
    </w:p>
    <w:p w:rsidR="000C61A1" w:rsidRPr="00896981" w:rsidRDefault="0003553E" w:rsidP="000C61A1">
      <w:pPr>
        <w:jc w:val="both"/>
        <w:rPr>
          <w:rFonts w:ascii="Arial Narrow" w:hAnsi="Arial Narrow" w:cstheme="minorHAnsi"/>
          <w:sz w:val="24"/>
          <w:szCs w:val="24"/>
        </w:rPr>
      </w:pPr>
      <w:r w:rsidRPr="00896981">
        <w:rPr>
          <w:rFonts w:ascii="Arial Narrow" w:hAnsi="Arial Narrow" w:cstheme="minorHAnsi"/>
          <w:sz w:val="24"/>
          <w:szCs w:val="24"/>
        </w:rPr>
        <w:t>Cargo</w:t>
      </w:r>
      <w:r w:rsidR="000C61A1" w:rsidRPr="00896981">
        <w:rPr>
          <w:rFonts w:ascii="Arial Narrow" w:hAnsi="Arial Narrow" w:cstheme="minorHAnsi"/>
          <w:sz w:val="24"/>
          <w:szCs w:val="24"/>
        </w:rPr>
        <w:t>:   _______________________________________________</w:t>
      </w:r>
      <w:bookmarkStart w:id="1" w:name="_Toc494876848"/>
    </w:p>
    <w:p w:rsidR="00896981" w:rsidRDefault="00896981" w:rsidP="000C61A1">
      <w:pPr>
        <w:jc w:val="both"/>
        <w:rPr>
          <w:rFonts w:ascii="Calibri" w:hAnsi="Calibri" w:cs="Calibri"/>
        </w:rPr>
      </w:pPr>
    </w:p>
    <w:p w:rsidR="000C61A1" w:rsidRPr="000C61A1" w:rsidRDefault="000C61A1" w:rsidP="000C61A1">
      <w:pPr>
        <w:jc w:val="both"/>
        <w:rPr>
          <w:rFonts w:cstheme="minorHAnsi"/>
          <w:sz w:val="20"/>
          <w:szCs w:val="20"/>
        </w:rPr>
      </w:pPr>
      <w:r w:rsidRPr="00296159">
        <w:rPr>
          <w:rFonts w:ascii="Calibri" w:hAnsi="Calibri" w:cs="Calibri"/>
        </w:rPr>
        <w:t>HISTORIAL DE CAMBIOS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730"/>
        <w:gridCol w:w="4975"/>
      </w:tblGrid>
      <w:tr w:rsidR="000C61A1" w:rsidRPr="00296159" w:rsidTr="000C61A1">
        <w:tc>
          <w:tcPr>
            <w:tcW w:w="1713" w:type="dxa"/>
            <w:shd w:val="clear" w:color="auto" w:fill="auto"/>
            <w:vAlign w:val="center"/>
          </w:tcPr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b/>
              </w:rPr>
            </w:pPr>
            <w:r w:rsidRPr="00296159">
              <w:rPr>
                <w:rFonts w:cs="Calibri"/>
                <w:b/>
              </w:rPr>
              <w:t>VERSIÓN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b/>
              </w:rPr>
            </w:pPr>
            <w:r w:rsidRPr="00296159">
              <w:rPr>
                <w:rFonts w:cs="Calibri"/>
                <w:b/>
              </w:rPr>
              <w:t>FECHA</w:t>
            </w:r>
          </w:p>
        </w:tc>
        <w:tc>
          <w:tcPr>
            <w:tcW w:w="5147" w:type="dxa"/>
            <w:shd w:val="clear" w:color="auto" w:fill="auto"/>
            <w:vAlign w:val="center"/>
          </w:tcPr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b/>
              </w:rPr>
            </w:pPr>
            <w:r w:rsidRPr="00296159">
              <w:rPr>
                <w:rFonts w:cs="Calibri"/>
                <w:b/>
              </w:rPr>
              <w:t>DESCRIPCIÓN</w:t>
            </w:r>
          </w:p>
        </w:tc>
      </w:tr>
      <w:tr w:rsidR="000C61A1" w:rsidRPr="00296159" w:rsidTr="000C61A1">
        <w:tc>
          <w:tcPr>
            <w:tcW w:w="1713" w:type="dxa"/>
            <w:vAlign w:val="center"/>
          </w:tcPr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</w:rPr>
            </w:pPr>
            <w:r w:rsidRPr="00296159">
              <w:rPr>
                <w:rFonts w:cs="Calibri"/>
              </w:rPr>
              <w:t>01</w:t>
            </w:r>
          </w:p>
        </w:tc>
        <w:tc>
          <w:tcPr>
            <w:tcW w:w="1752" w:type="dxa"/>
            <w:vAlign w:val="center"/>
          </w:tcPr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</w:rPr>
            </w:pPr>
            <w:r>
              <w:rPr>
                <w:rFonts w:cstheme="minorHAnsi"/>
                <w:lang w:val="es-ES"/>
              </w:rPr>
              <w:t>29</w:t>
            </w:r>
            <w:r w:rsidRPr="000C61A1">
              <w:rPr>
                <w:rFonts w:asciiTheme="minorHAnsi" w:hAnsiTheme="minorHAnsi" w:cstheme="minorHAnsi"/>
                <w:lang w:val="es-ES"/>
              </w:rPr>
              <w:t>/0</w:t>
            </w:r>
            <w:r>
              <w:rPr>
                <w:rFonts w:cstheme="minorHAnsi"/>
                <w:lang w:val="es-ES"/>
              </w:rPr>
              <w:t>9/2017</w:t>
            </w:r>
          </w:p>
        </w:tc>
        <w:tc>
          <w:tcPr>
            <w:tcW w:w="5147" w:type="dxa"/>
            <w:vAlign w:val="center"/>
          </w:tcPr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rPr>
                <w:rFonts w:cs="Calibri"/>
              </w:rPr>
            </w:pPr>
            <w:r w:rsidRPr="00296159">
              <w:rPr>
                <w:rFonts w:cs="Calibri"/>
              </w:rPr>
              <w:t xml:space="preserve">Creación del documento </w:t>
            </w:r>
          </w:p>
        </w:tc>
      </w:tr>
      <w:tr w:rsidR="00896981" w:rsidRPr="00296159" w:rsidTr="000C61A1">
        <w:tc>
          <w:tcPr>
            <w:tcW w:w="1713" w:type="dxa"/>
            <w:vAlign w:val="center"/>
          </w:tcPr>
          <w:p w:rsidR="00896981" w:rsidRPr="00296159" w:rsidRDefault="0089698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752" w:type="dxa"/>
            <w:vAlign w:val="center"/>
          </w:tcPr>
          <w:p w:rsidR="00896981" w:rsidRDefault="0089698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22/11/2017</w:t>
            </w:r>
          </w:p>
        </w:tc>
        <w:tc>
          <w:tcPr>
            <w:tcW w:w="5147" w:type="dxa"/>
            <w:vAlign w:val="center"/>
          </w:tcPr>
          <w:p w:rsidR="00896981" w:rsidRPr="00296159" w:rsidRDefault="00896981" w:rsidP="001E11FB">
            <w:pPr>
              <w:pStyle w:val="Prrafodelista"/>
              <w:spacing w:after="0" w:line="36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Inclusión de parámetros del DAFP</w:t>
            </w:r>
          </w:p>
        </w:tc>
      </w:tr>
    </w:tbl>
    <w:p w:rsidR="000C61A1" w:rsidRPr="00296159" w:rsidRDefault="000C61A1" w:rsidP="000C61A1">
      <w:pPr>
        <w:rPr>
          <w:rFonts w:ascii="Calibri" w:hAnsi="Calibri" w:cs="Calibri"/>
        </w:rPr>
      </w:pPr>
    </w:p>
    <w:p w:rsidR="000C61A1" w:rsidRPr="00296159" w:rsidRDefault="000C61A1" w:rsidP="000C61A1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2658"/>
        <w:gridCol w:w="2975"/>
      </w:tblGrid>
      <w:tr w:rsidR="000C61A1" w:rsidRPr="00296159" w:rsidTr="001E11FB">
        <w:trPr>
          <w:trHeight w:val="815"/>
        </w:trPr>
        <w:tc>
          <w:tcPr>
            <w:tcW w:w="3119" w:type="dxa"/>
          </w:tcPr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</w:rPr>
            </w:pPr>
            <w:r w:rsidRPr="00296159">
              <w:rPr>
                <w:rFonts w:cs="Calibri"/>
              </w:rPr>
              <w:t>ELABORÓ:</w:t>
            </w:r>
          </w:p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</w:rPr>
            </w:pPr>
          </w:p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</w:rPr>
            </w:pP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  <w:r w:rsidRPr="00296159">
              <w:rPr>
                <w:rFonts w:cs="Calibri"/>
              </w:rPr>
              <w:t>María Eugenia Patiño Jurado</w:t>
            </w: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  <w:r w:rsidRPr="00296159">
              <w:rPr>
                <w:rFonts w:cs="Calibri"/>
              </w:rPr>
              <w:t>Jefe Oficina Control Interno.</w:t>
            </w:r>
          </w:p>
        </w:tc>
        <w:tc>
          <w:tcPr>
            <w:tcW w:w="2977" w:type="dxa"/>
          </w:tcPr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</w:rPr>
            </w:pPr>
            <w:r w:rsidRPr="00296159">
              <w:rPr>
                <w:rFonts w:cs="Calibri"/>
              </w:rPr>
              <w:t>REVISÓ:</w:t>
            </w: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  <w:r w:rsidRPr="00296159">
              <w:rPr>
                <w:rFonts w:cs="Calibri"/>
              </w:rPr>
              <w:t>Sirley Corredor Monsalve</w:t>
            </w: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  <w:r w:rsidRPr="00296159">
              <w:rPr>
                <w:rFonts w:cs="Calibri"/>
              </w:rPr>
              <w:t>Profesional de Calidad de la Oficina Asesora de Planeación.</w:t>
            </w:r>
          </w:p>
        </w:tc>
        <w:tc>
          <w:tcPr>
            <w:tcW w:w="3366" w:type="dxa"/>
          </w:tcPr>
          <w:p w:rsidR="000C61A1" w:rsidRPr="00296159" w:rsidRDefault="000C61A1" w:rsidP="001E11FB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</w:rPr>
            </w:pPr>
            <w:r w:rsidRPr="00296159">
              <w:rPr>
                <w:rFonts w:cs="Calibri"/>
              </w:rPr>
              <w:t>APROBÓ:</w:t>
            </w: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  <w:r>
              <w:rPr>
                <w:rFonts w:cs="Calibri"/>
              </w:rPr>
              <w:t>Juan Carlos Lobo T.</w:t>
            </w:r>
          </w:p>
          <w:p w:rsidR="000C61A1" w:rsidRPr="00296159" w:rsidRDefault="000C61A1" w:rsidP="001E11FB">
            <w:pPr>
              <w:pStyle w:val="Sinespaciado"/>
              <w:jc w:val="center"/>
              <w:rPr>
                <w:rFonts w:cs="Calibri"/>
              </w:rPr>
            </w:pPr>
            <w:r w:rsidRPr="00296159">
              <w:rPr>
                <w:rFonts w:cs="Calibri"/>
              </w:rPr>
              <w:t>Jefe Oficina Asesora de Planeación.</w:t>
            </w:r>
          </w:p>
        </w:tc>
      </w:tr>
    </w:tbl>
    <w:p w:rsidR="000C61A1" w:rsidRPr="000C61A1" w:rsidRDefault="000C61A1" w:rsidP="000C61A1">
      <w:pPr>
        <w:jc w:val="both"/>
        <w:rPr>
          <w:rFonts w:cstheme="minorHAnsi"/>
          <w:sz w:val="20"/>
          <w:szCs w:val="20"/>
        </w:rPr>
      </w:pPr>
    </w:p>
    <w:sectPr w:rsidR="000C61A1" w:rsidRPr="000C61A1" w:rsidSect="000C61A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C6D" w:rsidRDefault="006C2C6D" w:rsidP="000C61A1">
      <w:pPr>
        <w:spacing w:after="0" w:line="240" w:lineRule="auto"/>
      </w:pPr>
      <w:r>
        <w:separator/>
      </w:r>
    </w:p>
  </w:endnote>
  <w:endnote w:type="continuationSeparator" w:id="0">
    <w:p w:rsidR="006C2C6D" w:rsidRDefault="006C2C6D" w:rsidP="000C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C6D" w:rsidRDefault="006C2C6D" w:rsidP="000C61A1">
      <w:pPr>
        <w:spacing w:after="0" w:line="240" w:lineRule="auto"/>
      </w:pPr>
      <w:r>
        <w:separator/>
      </w:r>
    </w:p>
  </w:footnote>
  <w:footnote w:type="continuationSeparator" w:id="0">
    <w:p w:rsidR="006C2C6D" w:rsidRDefault="006C2C6D" w:rsidP="000C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1"/>
      <w:gridCol w:w="4398"/>
      <w:gridCol w:w="2035"/>
    </w:tblGrid>
    <w:tr w:rsidR="000C61A1" w:rsidRPr="000C61A1" w:rsidTr="000C61A1">
      <w:trPr>
        <w:trHeight w:val="268"/>
      </w:trPr>
      <w:tc>
        <w:tcPr>
          <w:tcW w:w="1213" w:type="pct"/>
          <w:vMerge w:val="restart"/>
          <w:vAlign w:val="center"/>
        </w:tcPr>
        <w:p w:rsidR="000C61A1" w:rsidRPr="000C61A1" w:rsidRDefault="000C61A1" w:rsidP="000C61A1">
          <w:pPr>
            <w:pStyle w:val="Encabezado"/>
            <w:rPr>
              <w:rFonts w:cstheme="minorHAnsi"/>
              <w:lang w:val="es-ES"/>
            </w:rPr>
          </w:pPr>
          <w:r w:rsidRPr="000C61A1">
            <w:rPr>
              <w:rFonts w:cstheme="minorHAnsi"/>
              <w:noProof/>
              <w:lang w:eastAsia="es-CO"/>
            </w:rPr>
            <w:drawing>
              <wp:inline distT="0" distB="0" distL="0" distR="0" wp14:anchorId="16B92FB4" wp14:editId="5967CE2D">
                <wp:extent cx="1123950" cy="585351"/>
                <wp:effectExtent l="0" t="0" r="0" b="5715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573" cy="59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9" w:type="pct"/>
          <w:vMerge w:val="restart"/>
          <w:vAlign w:val="center"/>
        </w:tcPr>
        <w:p w:rsidR="000C61A1" w:rsidRPr="000C61A1" w:rsidRDefault="000C61A1" w:rsidP="000C61A1">
          <w:pPr>
            <w:pStyle w:val="Encabezado"/>
            <w:jc w:val="center"/>
            <w:rPr>
              <w:rFonts w:cstheme="minorHAnsi"/>
              <w:b/>
              <w:lang w:val="es-ES"/>
            </w:rPr>
          </w:pPr>
          <w:r w:rsidRPr="000C61A1">
            <w:rPr>
              <w:rFonts w:cstheme="minorHAnsi"/>
              <w:b/>
            </w:rPr>
            <w:t>EVALUACIÓN DE AUDITORES INTERNOS</w:t>
          </w:r>
        </w:p>
      </w:tc>
      <w:tc>
        <w:tcPr>
          <w:tcW w:w="1198" w:type="pct"/>
          <w:vAlign w:val="center"/>
        </w:tcPr>
        <w:p w:rsidR="000C61A1" w:rsidRPr="000C61A1" w:rsidRDefault="000C61A1" w:rsidP="000C61A1">
          <w:pPr>
            <w:pStyle w:val="Encabezado"/>
            <w:jc w:val="both"/>
            <w:rPr>
              <w:rFonts w:cstheme="minorHAnsi"/>
              <w:lang w:val="es-ES"/>
            </w:rPr>
          </w:pPr>
          <w:r w:rsidRPr="000C61A1">
            <w:rPr>
              <w:rFonts w:cstheme="minorHAnsi"/>
              <w:lang w:val="es-ES"/>
            </w:rPr>
            <w:t>Código: C-EM-F009</w:t>
          </w:r>
        </w:p>
      </w:tc>
    </w:tr>
    <w:tr w:rsidR="000C61A1" w:rsidRPr="000C61A1" w:rsidTr="000C61A1">
      <w:trPr>
        <w:trHeight w:val="94"/>
      </w:trPr>
      <w:tc>
        <w:tcPr>
          <w:tcW w:w="1213" w:type="pct"/>
          <w:vMerge/>
        </w:tcPr>
        <w:p w:rsidR="000C61A1" w:rsidRPr="000C61A1" w:rsidRDefault="000C61A1" w:rsidP="000C61A1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2589" w:type="pct"/>
          <w:vMerge/>
        </w:tcPr>
        <w:p w:rsidR="000C61A1" w:rsidRPr="000C61A1" w:rsidRDefault="000C61A1" w:rsidP="000C61A1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1198" w:type="pct"/>
          <w:vAlign w:val="center"/>
        </w:tcPr>
        <w:p w:rsidR="000C61A1" w:rsidRPr="000C61A1" w:rsidRDefault="000C61A1" w:rsidP="00896981">
          <w:pPr>
            <w:pStyle w:val="Encabezado"/>
            <w:jc w:val="both"/>
            <w:rPr>
              <w:rFonts w:cstheme="minorHAnsi"/>
              <w:lang w:val="es-ES"/>
            </w:rPr>
          </w:pPr>
          <w:r w:rsidRPr="000C61A1">
            <w:rPr>
              <w:rFonts w:cstheme="minorHAnsi"/>
              <w:lang w:val="es-ES"/>
            </w:rPr>
            <w:t>Versión : 0</w:t>
          </w:r>
          <w:r w:rsidR="00896981">
            <w:rPr>
              <w:rFonts w:cstheme="minorHAnsi"/>
              <w:lang w:val="es-ES"/>
            </w:rPr>
            <w:t>2</w:t>
          </w:r>
        </w:p>
      </w:tc>
    </w:tr>
    <w:tr w:rsidR="000C61A1" w:rsidRPr="000C61A1" w:rsidTr="000C61A1">
      <w:trPr>
        <w:trHeight w:val="321"/>
      </w:trPr>
      <w:tc>
        <w:tcPr>
          <w:tcW w:w="1213" w:type="pct"/>
          <w:vMerge/>
        </w:tcPr>
        <w:p w:rsidR="000C61A1" w:rsidRPr="000C61A1" w:rsidRDefault="000C61A1" w:rsidP="000C61A1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2589" w:type="pct"/>
          <w:vMerge/>
        </w:tcPr>
        <w:p w:rsidR="000C61A1" w:rsidRPr="000C61A1" w:rsidRDefault="000C61A1" w:rsidP="000C61A1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1198" w:type="pct"/>
          <w:vAlign w:val="center"/>
        </w:tcPr>
        <w:p w:rsidR="000C61A1" w:rsidRPr="000C61A1" w:rsidRDefault="000C61A1" w:rsidP="00B4732B">
          <w:pPr>
            <w:pStyle w:val="Encabezado"/>
            <w:jc w:val="both"/>
            <w:rPr>
              <w:rFonts w:cstheme="minorHAnsi"/>
              <w:lang w:val="es-ES"/>
            </w:rPr>
          </w:pPr>
          <w:r w:rsidRPr="000C61A1">
            <w:rPr>
              <w:rFonts w:cstheme="minorHAnsi"/>
              <w:lang w:val="es-ES"/>
            </w:rPr>
            <w:t xml:space="preserve">Fecha:  </w:t>
          </w:r>
          <w:r>
            <w:rPr>
              <w:rFonts w:cstheme="minorHAnsi"/>
              <w:lang w:val="es-ES"/>
            </w:rPr>
            <w:t>2</w:t>
          </w:r>
          <w:r w:rsidR="00B4732B">
            <w:rPr>
              <w:rFonts w:cstheme="minorHAnsi"/>
              <w:lang w:val="es-ES"/>
            </w:rPr>
            <w:t>2</w:t>
          </w:r>
          <w:r w:rsidRPr="000C61A1">
            <w:rPr>
              <w:rFonts w:cstheme="minorHAnsi"/>
              <w:lang w:val="es-ES"/>
            </w:rPr>
            <w:t>/</w:t>
          </w:r>
          <w:r w:rsidR="00B4732B">
            <w:rPr>
              <w:rFonts w:cstheme="minorHAnsi"/>
              <w:lang w:val="es-ES"/>
            </w:rPr>
            <w:t>11</w:t>
          </w:r>
          <w:r>
            <w:rPr>
              <w:rFonts w:cstheme="minorHAnsi"/>
              <w:lang w:val="es-ES"/>
            </w:rPr>
            <w:t>/2017</w:t>
          </w:r>
        </w:p>
      </w:tc>
    </w:tr>
    <w:tr w:rsidR="000C61A1" w:rsidRPr="000C61A1" w:rsidTr="000C61A1">
      <w:trPr>
        <w:trHeight w:val="223"/>
      </w:trPr>
      <w:tc>
        <w:tcPr>
          <w:tcW w:w="1213" w:type="pct"/>
          <w:vMerge/>
        </w:tcPr>
        <w:p w:rsidR="000C61A1" w:rsidRPr="000C61A1" w:rsidRDefault="000C61A1" w:rsidP="000C61A1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2589" w:type="pct"/>
          <w:vMerge/>
        </w:tcPr>
        <w:p w:rsidR="000C61A1" w:rsidRPr="000C61A1" w:rsidRDefault="000C61A1" w:rsidP="000C61A1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1198" w:type="pct"/>
          <w:vAlign w:val="center"/>
        </w:tcPr>
        <w:p w:rsidR="000C61A1" w:rsidRPr="000C61A1" w:rsidRDefault="000C61A1" w:rsidP="000C61A1">
          <w:pPr>
            <w:pStyle w:val="Encabezado"/>
            <w:jc w:val="both"/>
            <w:rPr>
              <w:rFonts w:cstheme="minorHAnsi"/>
              <w:lang w:val="es-ES"/>
            </w:rPr>
          </w:pPr>
          <w:r w:rsidRPr="000C61A1">
            <w:rPr>
              <w:rFonts w:cstheme="minorHAnsi"/>
              <w:lang w:val="es-ES"/>
            </w:rPr>
            <w:t>Página: 1 de 1</w:t>
          </w:r>
        </w:p>
      </w:tc>
    </w:tr>
  </w:tbl>
  <w:p w:rsidR="000C61A1" w:rsidRDefault="000C61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C65D1"/>
    <w:multiLevelType w:val="hybridMultilevel"/>
    <w:tmpl w:val="80DCFB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3E"/>
    <w:rsid w:val="0003553E"/>
    <w:rsid w:val="000C61A1"/>
    <w:rsid w:val="005C288B"/>
    <w:rsid w:val="006C2C6D"/>
    <w:rsid w:val="00896981"/>
    <w:rsid w:val="00A0617E"/>
    <w:rsid w:val="00A37EFB"/>
    <w:rsid w:val="00AA6CB9"/>
    <w:rsid w:val="00AE03A5"/>
    <w:rsid w:val="00B4732B"/>
    <w:rsid w:val="00BB070F"/>
    <w:rsid w:val="00BF405C"/>
    <w:rsid w:val="00C43857"/>
    <w:rsid w:val="00D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A48FBA3-C323-40B1-BA06-684C3D3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3E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0C61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1A1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C6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1A1"/>
    <w:rPr>
      <w:lang w:val="es-CO"/>
    </w:rPr>
  </w:style>
  <w:style w:type="character" w:customStyle="1" w:styleId="Ttulo1Car">
    <w:name w:val="Título 1 Car"/>
    <w:basedOn w:val="Fuentedeprrafopredeter"/>
    <w:link w:val="Ttulo1"/>
    <w:rsid w:val="000C61A1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Prrafodelista">
    <w:name w:val="List Paragraph"/>
    <w:basedOn w:val="Normal"/>
    <w:qFormat/>
    <w:rsid w:val="000C61A1"/>
    <w:pPr>
      <w:ind w:left="720"/>
      <w:contextualSpacing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0C61A1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C8E7-0F41-4DA2-AEAA-552DDD89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Patiño</dc:creator>
  <cp:lastModifiedBy>Sirley Johana Corredor Monsalve</cp:lastModifiedBy>
  <cp:revision>2</cp:revision>
  <dcterms:created xsi:type="dcterms:W3CDTF">2017-11-22T17:34:00Z</dcterms:created>
  <dcterms:modified xsi:type="dcterms:W3CDTF">2017-11-22T17:34:00Z</dcterms:modified>
</cp:coreProperties>
</file>