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44D9" w:rsidRPr="00B64E5B" w:rsidRDefault="004544D9" w:rsidP="004544D9">
      <w:pPr>
        <w:pStyle w:val="Sinespaciado"/>
        <w:jc w:val="center"/>
        <w:rPr>
          <w:rFonts w:ascii="Arial Narrow" w:hAnsi="Arial Narrow" w:cs="Arial"/>
          <w:b/>
          <w:sz w:val="20"/>
          <w:szCs w:val="20"/>
        </w:rPr>
      </w:pPr>
      <w:r w:rsidRPr="00B64E5B">
        <w:rPr>
          <w:rFonts w:ascii="Arial Narrow" w:hAnsi="Arial Narrow" w:cs="Arial"/>
          <w:b/>
          <w:sz w:val="20"/>
          <w:szCs w:val="20"/>
        </w:rPr>
        <w:t>ACTA E INFORME DE EVALUACIÓN AUDIENCIA PÚBLICA DE RENDICIÓN DE CUENTAS -VIGENCIA 2015</w:t>
      </w:r>
    </w:p>
    <w:p w:rsidR="00EF68FC" w:rsidRPr="00B64E5B" w:rsidRDefault="00EF68FC" w:rsidP="00EF68FC">
      <w:pPr>
        <w:pStyle w:val="Sinespaciado"/>
        <w:rPr>
          <w:rFonts w:ascii="Arial Narrow" w:hAnsi="Arial Narrow"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9"/>
        <w:gridCol w:w="4682"/>
        <w:gridCol w:w="15"/>
      </w:tblGrid>
      <w:tr w:rsidR="00EF68FC" w:rsidRPr="00B64E5B" w:rsidTr="00215921">
        <w:trPr>
          <w:gridAfter w:val="1"/>
          <w:wAfter w:w="15" w:type="dxa"/>
          <w:trHeight w:val="397"/>
        </w:trPr>
        <w:tc>
          <w:tcPr>
            <w:tcW w:w="4249" w:type="dxa"/>
            <w:vAlign w:val="center"/>
          </w:tcPr>
          <w:p w:rsidR="00EF68FC" w:rsidRPr="00B64E5B" w:rsidRDefault="00EF68FC" w:rsidP="00215921">
            <w:pPr>
              <w:autoSpaceDE w:val="0"/>
              <w:autoSpaceDN w:val="0"/>
              <w:adjustRightInd w:val="0"/>
              <w:rPr>
                <w:rFonts w:ascii="Arial Narrow" w:hAnsi="Arial Narrow" w:cs="Arial"/>
                <w:sz w:val="20"/>
                <w:szCs w:val="20"/>
              </w:rPr>
            </w:pPr>
            <w:r w:rsidRPr="00B64E5B">
              <w:rPr>
                <w:rFonts w:ascii="Arial Narrow" w:hAnsi="Arial Narrow" w:cs="Arial"/>
                <w:sz w:val="20"/>
                <w:szCs w:val="20"/>
              </w:rPr>
              <w:t>Acta No. 01</w:t>
            </w:r>
          </w:p>
        </w:tc>
        <w:tc>
          <w:tcPr>
            <w:tcW w:w="4682" w:type="dxa"/>
            <w:vAlign w:val="center"/>
          </w:tcPr>
          <w:p w:rsidR="00EF68FC" w:rsidRPr="00B64E5B" w:rsidRDefault="00EF68FC" w:rsidP="00215921">
            <w:pPr>
              <w:autoSpaceDE w:val="0"/>
              <w:autoSpaceDN w:val="0"/>
              <w:adjustRightInd w:val="0"/>
              <w:rPr>
                <w:rFonts w:ascii="Arial Narrow" w:hAnsi="Arial Narrow" w:cs="Arial"/>
                <w:sz w:val="20"/>
                <w:szCs w:val="20"/>
              </w:rPr>
            </w:pPr>
            <w:r w:rsidRPr="00B64E5B">
              <w:rPr>
                <w:rFonts w:ascii="Arial Narrow" w:hAnsi="Arial Narrow" w:cs="Arial"/>
                <w:b/>
                <w:sz w:val="20"/>
                <w:szCs w:val="20"/>
              </w:rPr>
              <w:t>LUGAR</w:t>
            </w:r>
            <w:r w:rsidRPr="00B64E5B">
              <w:rPr>
                <w:rFonts w:ascii="Arial Narrow" w:hAnsi="Arial Narrow" w:cs="Arial"/>
                <w:sz w:val="20"/>
                <w:szCs w:val="20"/>
              </w:rPr>
              <w:t xml:space="preserve">: </w:t>
            </w:r>
            <w:r>
              <w:rPr>
                <w:rFonts w:ascii="Arial Narrow" w:hAnsi="Arial Narrow" w:cs="Arial"/>
                <w:sz w:val="20"/>
                <w:szCs w:val="20"/>
              </w:rPr>
              <w:t>auditorio Servicio G</w:t>
            </w:r>
            <w:r w:rsidRPr="00B64E5B">
              <w:rPr>
                <w:rFonts w:ascii="Arial Narrow" w:hAnsi="Arial Narrow" w:cs="Arial"/>
                <w:sz w:val="20"/>
                <w:szCs w:val="20"/>
              </w:rPr>
              <w:t>eológico</w:t>
            </w:r>
            <w:r>
              <w:rPr>
                <w:rFonts w:ascii="Arial Narrow" w:hAnsi="Arial Narrow" w:cs="Arial"/>
                <w:sz w:val="20"/>
                <w:szCs w:val="20"/>
              </w:rPr>
              <w:t xml:space="preserve"> C</w:t>
            </w:r>
            <w:r w:rsidRPr="00B64E5B">
              <w:rPr>
                <w:rFonts w:ascii="Arial Narrow" w:hAnsi="Arial Narrow" w:cs="Arial"/>
                <w:sz w:val="20"/>
                <w:szCs w:val="20"/>
              </w:rPr>
              <w:t>olombiano</w:t>
            </w:r>
            <w:r>
              <w:rPr>
                <w:rFonts w:ascii="Arial Narrow" w:hAnsi="Arial Narrow" w:cs="Arial"/>
                <w:sz w:val="20"/>
                <w:szCs w:val="20"/>
              </w:rPr>
              <w:t xml:space="preserve"> - </w:t>
            </w:r>
            <w:r w:rsidRPr="00B64E5B">
              <w:rPr>
                <w:rFonts w:ascii="Arial Narrow" w:hAnsi="Arial Narrow" w:cs="Arial"/>
                <w:sz w:val="20"/>
                <w:szCs w:val="20"/>
              </w:rPr>
              <w:t xml:space="preserve"> Diagonal 53 No. 34-53 </w:t>
            </w:r>
          </w:p>
        </w:tc>
      </w:tr>
      <w:tr w:rsidR="00EF68FC" w:rsidRPr="00B64E5B" w:rsidTr="00215921">
        <w:trPr>
          <w:gridAfter w:val="1"/>
          <w:wAfter w:w="15" w:type="dxa"/>
          <w:trHeight w:val="397"/>
        </w:trPr>
        <w:tc>
          <w:tcPr>
            <w:tcW w:w="4249" w:type="dxa"/>
            <w:vAlign w:val="center"/>
          </w:tcPr>
          <w:p w:rsidR="00EF68FC" w:rsidRPr="00B64E5B" w:rsidRDefault="00EF68FC" w:rsidP="00215921">
            <w:pPr>
              <w:autoSpaceDE w:val="0"/>
              <w:autoSpaceDN w:val="0"/>
              <w:adjustRightInd w:val="0"/>
              <w:rPr>
                <w:rFonts w:ascii="Arial Narrow" w:hAnsi="Arial Narrow" w:cs="Arial"/>
                <w:sz w:val="20"/>
                <w:szCs w:val="20"/>
              </w:rPr>
            </w:pPr>
            <w:r w:rsidRPr="00B64E5B">
              <w:rPr>
                <w:rFonts w:ascii="Arial Narrow" w:hAnsi="Arial Narrow" w:cs="Arial"/>
                <w:b/>
                <w:sz w:val="20"/>
                <w:szCs w:val="20"/>
              </w:rPr>
              <w:t>FECHA AUDIENCIA PÚBLICA</w:t>
            </w:r>
            <w:r w:rsidRPr="00B64E5B">
              <w:rPr>
                <w:rFonts w:ascii="Arial Narrow" w:hAnsi="Arial Narrow" w:cs="Arial"/>
                <w:sz w:val="20"/>
                <w:szCs w:val="20"/>
              </w:rPr>
              <w:t>: Abril 21 de 201</w:t>
            </w:r>
            <w:r>
              <w:rPr>
                <w:rFonts w:ascii="Arial Narrow" w:hAnsi="Arial Narrow" w:cs="Arial"/>
                <w:sz w:val="20"/>
                <w:szCs w:val="20"/>
              </w:rPr>
              <w:t>6</w:t>
            </w:r>
          </w:p>
        </w:tc>
        <w:tc>
          <w:tcPr>
            <w:tcW w:w="4682" w:type="dxa"/>
            <w:vAlign w:val="center"/>
          </w:tcPr>
          <w:p w:rsidR="00EF68FC" w:rsidRPr="00B64E5B" w:rsidRDefault="00EF68FC" w:rsidP="00215921">
            <w:pPr>
              <w:autoSpaceDE w:val="0"/>
              <w:autoSpaceDN w:val="0"/>
              <w:adjustRightInd w:val="0"/>
              <w:rPr>
                <w:rFonts w:ascii="Arial Narrow" w:hAnsi="Arial Narrow" w:cs="Arial"/>
                <w:sz w:val="20"/>
                <w:szCs w:val="20"/>
              </w:rPr>
            </w:pPr>
            <w:r w:rsidRPr="00B64E5B">
              <w:rPr>
                <w:rFonts w:ascii="Arial Narrow" w:hAnsi="Arial Narrow" w:cs="Arial"/>
                <w:b/>
                <w:sz w:val="20"/>
                <w:szCs w:val="20"/>
              </w:rPr>
              <w:t>HORA</w:t>
            </w:r>
            <w:r w:rsidRPr="00B64E5B">
              <w:rPr>
                <w:rFonts w:ascii="Arial Narrow" w:hAnsi="Arial Narrow" w:cs="Arial"/>
                <w:sz w:val="20"/>
                <w:szCs w:val="20"/>
              </w:rPr>
              <w:t>: Desde 8:00 am hasta 1:00 pm.</w:t>
            </w:r>
          </w:p>
        </w:tc>
      </w:tr>
      <w:tr w:rsidR="00EF68FC" w:rsidRPr="00B64E5B" w:rsidTr="00215921">
        <w:tblPrEx>
          <w:tblCellMar>
            <w:left w:w="70" w:type="dxa"/>
            <w:right w:w="70" w:type="dxa"/>
          </w:tblCellMar>
        </w:tblPrEx>
        <w:tc>
          <w:tcPr>
            <w:tcW w:w="8946" w:type="dxa"/>
            <w:gridSpan w:val="3"/>
          </w:tcPr>
          <w:p w:rsidR="00EF68FC" w:rsidRDefault="00EF68FC" w:rsidP="00215921">
            <w:pPr>
              <w:autoSpaceDE w:val="0"/>
              <w:autoSpaceDN w:val="0"/>
              <w:adjustRightInd w:val="0"/>
              <w:jc w:val="both"/>
              <w:rPr>
                <w:rFonts w:ascii="Arial Narrow" w:eastAsiaTheme="minorHAnsi" w:hAnsi="Arial Narrow" w:cs="Arial"/>
                <w:sz w:val="20"/>
                <w:szCs w:val="20"/>
              </w:rPr>
            </w:pPr>
            <w:r w:rsidRPr="00E767F9">
              <w:rPr>
                <w:rFonts w:ascii="Arial Narrow" w:eastAsiaTheme="minorHAnsi" w:hAnsi="Arial Narrow" w:cs="Arial"/>
                <w:sz w:val="20"/>
                <w:szCs w:val="20"/>
              </w:rPr>
              <w:t>La Oficina de Control Interno en observancia de la función de evaluación independiente de los procesos institucionales y de los parámetros establecidos para el proceso de rendición de cuentas; presenta el informe  relacionado con el desarrollo de la Audiencia Pública de acuerdo con lo establecido en el artículo 33 de la ley 489 de 1998,que dispone que la administración podrá convocar a audiencias públicas de rendición de cuentas, en la cuales se discutirán aspectos relacionados con la formulación, ejecución o evaluación de políticas o programas a cargo de la Entidad; es así como el INSTITUTO DE HIDROLOGÌA, METEOROLOGÍA Y ESTUDIOS AMBIENTALES – IDEAM -, en cumplimiento del citado mandato y con el objetivo de brindar espacios de interlocución con la ciudadanía en general  realizó Audiencia Pública de Re</w:t>
            </w:r>
            <w:r>
              <w:rPr>
                <w:rFonts w:ascii="Arial Narrow" w:eastAsiaTheme="minorHAnsi" w:hAnsi="Arial Narrow" w:cs="Arial"/>
                <w:sz w:val="20"/>
                <w:szCs w:val="20"/>
              </w:rPr>
              <w:t>ndición de Cuentas vigencia 2015</w:t>
            </w:r>
            <w:r w:rsidRPr="00E767F9">
              <w:rPr>
                <w:rFonts w:ascii="Arial Narrow" w:eastAsiaTheme="minorHAnsi" w:hAnsi="Arial Narrow" w:cs="Arial"/>
                <w:sz w:val="20"/>
                <w:szCs w:val="20"/>
              </w:rPr>
              <w:t xml:space="preserve">, en la cual se brindó la información </w:t>
            </w:r>
            <w:r>
              <w:rPr>
                <w:rFonts w:ascii="Arial Narrow" w:eastAsiaTheme="minorHAnsi" w:hAnsi="Arial Narrow" w:cs="Arial"/>
                <w:sz w:val="20"/>
                <w:szCs w:val="20"/>
              </w:rPr>
              <w:t xml:space="preserve">sobre el tema de los </w:t>
            </w:r>
            <w:r w:rsidRPr="00E767F9">
              <w:rPr>
                <w:rFonts w:ascii="Arial Narrow" w:eastAsiaTheme="minorHAnsi" w:hAnsi="Arial Narrow" w:cs="Arial"/>
                <w:sz w:val="20"/>
                <w:szCs w:val="20"/>
              </w:rPr>
              <w:t>Productos de Investigación del Instituto.</w:t>
            </w:r>
          </w:p>
          <w:p w:rsidR="00EF68FC" w:rsidRPr="00E767F9" w:rsidRDefault="00EF68FC" w:rsidP="00215921">
            <w:pPr>
              <w:autoSpaceDE w:val="0"/>
              <w:autoSpaceDN w:val="0"/>
              <w:adjustRightInd w:val="0"/>
              <w:jc w:val="both"/>
              <w:rPr>
                <w:rFonts w:ascii="Arial Narrow" w:eastAsiaTheme="minorHAnsi" w:hAnsi="Arial Narrow" w:cs="Arial"/>
                <w:sz w:val="20"/>
                <w:szCs w:val="20"/>
              </w:rPr>
            </w:pPr>
          </w:p>
          <w:p w:rsidR="00EF68FC" w:rsidRPr="00E767F9" w:rsidRDefault="00EF68FC" w:rsidP="00215921">
            <w:pPr>
              <w:autoSpaceDE w:val="0"/>
              <w:autoSpaceDN w:val="0"/>
              <w:adjustRightInd w:val="0"/>
              <w:jc w:val="both"/>
              <w:rPr>
                <w:rFonts w:ascii="Arial Narrow" w:eastAsiaTheme="minorHAnsi" w:hAnsi="Arial Narrow" w:cs="Arial"/>
                <w:sz w:val="20"/>
                <w:szCs w:val="20"/>
              </w:rPr>
            </w:pPr>
            <w:r>
              <w:rPr>
                <w:rFonts w:ascii="Arial Narrow" w:eastAsiaTheme="minorHAnsi" w:hAnsi="Arial Narrow" w:cs="Arial"/>
                <w:sz w:val="20"/>
                <w:szCs w:val="20"/>
              </w:rPr>
              <w:t>E</w:t>
            </w:r>
            <w:r w:rsidRPr="00E767F9">
              <w:rPr>
                <w:rFonts w:ascii="Arial Narrow" w:eastAsiaTheme="minorHAnsi" w:hAnsi="Arial Narrow" w:cs="Arial"/>
                <w:sz w:val="20"/>
                <w:szCs w:val="20"/>
              </w:rPr>
              <w:t xml:space="preserve">l Grupo de Comunicaciones </w:t>
            </w:r>
            <w:r>
              <w:rPr>
                <w:rFonts w:ascii="Arial Narrow" w:eastAsiaTheme="minorHAnsi" w:hAnsi="Arial Narrow" w:cs="Arial"/>
                <w:sz w:val="20"/>
                <w:szCs w:val="20"/>
              </w:rPr>
              <w:t>diseñó</w:t>
            </w:r>
            <w:r w:rsidRPr="00E767F9">
              <w:rPr>
                <w:rFonts w:ascii="Arial Narrow" w:eastAsiaTheme="minorHAnsi" w:hAnsi="Arial Narrow" w:cs="Arial"/>
                <w:sz w:val="20"/>
                <w:szCs w:val="20"/>
              </w:rPr>
              <w:t xml:space="preserve"> las diferentes estrategias para la convocatoria y logística a fin de llevar a cabo la Audiencia Pública de Rendición de Cuentas del Instituto de Hidrología, Meteorología y</w:t>
            </w:r>
            <w:r>
              <w:rPr>
                <w:rFonts w:ascii="Arial Narrow" w:eastAsiaTheme="minorHAnsi" w:hAnsi="Arial Narrow" w:cs="Arial"/>
                <w:sz w:val="20"/>
                <w:szCs w:val="20"/>
              </w:rPr>
              <w:t xml:space="preserve"> Estudios Ambientales –IDEAM, </w:t>
            </w:r>
            <w:r w:rsidRPr="00E767F9">
              <w:rPr>
                <w:rFonts w:ascii="Arial Narrow" w:eastAsiaTheme="minorHAnsi" w:hAnsi="Arial Narrow" w:cs="Arial"/>
                <w:sz w:val="20"/>
                <w:szCs w:val="20"/>
              </w:rPr>
              <w:t>entre las actividades previstas se desarrollaron las siguientes:</w:t>
            </w:r>
          </w:p>
          <w:p w:rsidR="00EF68FC" w:rsidRPr="00E767F9" w:rsidRDefault="00EF68FC" w:rsidP="00215921">
            <w:pPr>
              <w:pStyle w:val="Prrafodelista"/>
              <w:autoSpaceDE w:val="0"/>
              <w:autoSpaceDN w:val="0"/>
              <w:adjustRightInd w:val="0"/>
              <w:spacing w:after="0" w:line="240" w:lineRule="auto"/>
              <w:ind w:left="318"/>
              <w:jc w:val="both"/>
              <w:rPr>
                <w:rFonts w:ascii="Arial Narrow" w:eastAsiaTheme="minorHAnsi" w:hAnsi="Arial Narrow" w:cs="Arial"/>
                <w:sz w:val="20"/>
                <w:szCs w:val="20"/>
              </w:rPr>
            </w:pPr>
          </w:p>
          <w:p w:rsidR="00EF68FC" w:rsidRDefault="00EF68FC" w:rsidP="00EF68FC">
            <w:pPr>
              <w:pStyle w:val="Prrafodelista"/>
              <w:numPr>
                <w:ilvl w:val="0"/>
                <w:numId w:val="21"/>
              </w:numPr>
              <w:autoSpaceDE w:val="0"/>
              <w:autoSpaceDN w:val="0"/>
              <w:adjustRightInd w:val="0"/>
              <w:spacing w:after="0" w:line="240" w:lineRule="auto"/>
              <w:ind w:left="318" w:hanging="284"/>
              <w:jc w:val="both"/>
              <w:rPr>
                <w:rFonts w:ascii="Arial Narrow" w:eastAsiaTheme="minorHAnsi" w:hAnsi="Arial Narrow" w:cs="Arial"/>
                <w:sz w:val="20"/>
                <w:szCs w:val="20"/>
              </w:rPr>
            </w:pPr>
            <w:r w:rsidRPr="00E761BF">
              <w:rPr>
                <w:rFonts w:ascii="Arial Narrow" w:eastAsiaTheme="minorHAnsi" w:hAnsi="Arial Narrow" w:cs="Arial"/>
                <w:sz w:val="20"/>
                <w:szCs w:val="20"/>
              </w:rPr>
              <w:t>Varias sesiones de trabajo para la prepa</w:t>
            </w:r>
            <w:r>
              <w:rPr>
                <w:rFonts w:ascii="Arial Narrow" w:eastAsiaTheme="minorHAnsi" w:hAnsi="Arial Narrow" w:cs="Arial"/>
                <w:sz w:val="20"/>
                <w:szCs w:val="20"/>
              </w:rPr>
              <w:t>ración integral de la audiencia.</w:t>
            </w:r>
          </w:p>
          <w:p w:rsidR="00EF68FC" w:rsidRPr="00E761BF" w:rsidRDefault="00EF68FC" w:rsidP="00215921">
            <w:pPr>
              <w:pStyle w:val="Prrafodelista"/>
              <w:autoSpaceDE w:val="0"/>
              <w:autoSpaceDN w:val="0"/>
              <w:adjustRightInd w:val="0"/>
              <w:spacing w:after="0" w:line="240" w:lineRule="auto"/>
              <w:ind w:left="318"/>
              <w:jc w:val="both"/>
              <w:rPr>
                <w:rFonts w:ascii="Arial Narrow" w:eastAsiaTheme="minorHAnsi" w:hAnsi="Arial Narrow" w:cs="Arial"/>
                <w:sz w:val="20"/>
                <w:szCs w:val="20"/>
              </w:rPr>
            </w:pPr>
          </w:p>
          <w:p w:rsidR="00EF68FC" w:rsidRPr="0074170F" w:rsidRDefault="00EF68FC" w:rsidP="00EF68FC">
            <w:pPr>
              <w:pStyle w:val="Prrafodelista"/>
              <w:numPr>
                <w:ilvl w:val="0"/>
                <w:numId w:val="21"/>
              </w:numPr>
              <w:autoSpaceDE w:val="0"/>
              <w:autoSpaceDN w:val="0"/>
              <w:adjustRightInd w:val="0"/>
              <w:spacing w:after="0" w:line="240" w:lineRule="auto"/>
              <w:ind w:left="318" w:hanging="284"/>
              <w:jc w:val="both"/>
              <w:rPr>
                <w:rFonts w:ascii="Arial Narrow" w:eastAsiaTheme="minorHAnsi" w:hAnsi="Arial Narrow" w:cs="Arial"/>
                <w:sz w:val="20"/>
                <w:szCs w:val="20"/>
              </w:rPr>
            </w:pPr>
            <w:r w:rsidRPr="00E761BF">
              <w:rPr>
                <w:rFonts w:ascii="Arial Narrow" w:eastAsiaTheme="minorHAnsi" w:hAnsi="Arial Narrow" w:cs="Arial"/>
                <w:sz w:val="20"/>
                <w:szCs w:val="20"/>
              </w:rPr>
              <w:t>Se recopiló la información de acuerdo con los temas definidos para la audiencia pública:</w:t>
            </w:r>
            <w:r w:rsidRPr="00E761BF">
              <w:rPr>
                <w:rFonts w:ascii="Arial Narrow" w:eastAsiaTheme="minorHAnsi" w:hAnsi="Arial Narrow" w:cs="Courier New"/>
                <w:sz w:val="20"/>
                <w:szCs w:val="20"/>
                <w:shd w:val="clear" w:color="auto" w:fill="FDFDFD"/>
              </w:rPr>
              <w:t xml:space="preserve"> </w:t>
            </w:r>
            <w:r w:rsidRPr="00E761BF">
              <w:rPr>
                <w:rFonts w:ascii="Arial Narrow" w:hAnsi="Arial Narrow" w:cs="Courier New"/>
                <w:sz w:val="20"/>
                <w:szCs w:val="20"/>
                <w:shd w:val="clear" w:color="auto" w:fill="FDFDFD"/>
              </w:rPr>
              <w:t>VI Boletín de Alertas tempranas por Deforestación - II semestre 2015; Programa Nacional de Monitoreo; Modelación hidrodinámica en la Región de la Mojana; Evaluación de la dinámica de sedimentación en diez subzonas de la cuenca Magdalena – Cauca; entre otros</w:t>
            </w:r>
            <w:r w:rsidRPr="00E761BF">
              <w:rPr>
                <w:rFonts w:ascii="Arial Narrow" w:eastAsiaTheme="minorHAnsi" w:hAnsi="Arial Narrow" w:cs="Arial"/>
                <w:sz w:val="20"/>
                <w:szCs w:val="20"/>
                <w:shd w:val="clear" w:color="auto" w:fill="FDFDFD"/>
              </w:rPr>
              <w:t>.</w:t>
            </w:r>
          </w:p>
          <w:p w:rsidR="00EF68FC" w:rsidRPr="00E767F9" w:rsidRDefault="00EF68FC" w:rsidP="00215921">
            <w:pPr>
              <w:pStyle w:val="Prrafodelista"/>
              <w:autoSpaceDE w:val="0"/>
              <w:autoSpaceDN w:val="0"/>
              <w:adjustRightInd w:val="0"/>
              <w:spacing w:after="0" w:line="240" w:lineRule="auto"/>
              <w:ind w:left="318"/>
              <w:jc w:val="both"/>
              <w:rPr>
                <w:rFonts w:ascii="Arial Narrow" w:eastAsiaTheme="minorHAnsi" w:hAnsi="Arial Narrow" w:cs="Arial"/>
                <w:sz w:val="20"/>
                <w:szCs w:val="20"/>
              </w:rPr>
            </w:pPr>
          </w:p>
          <w:p w:rsidR="00EF68FC" w:rsidRPr="00E767F9" w:rsidRDefault="00EF68FC" w:rsidP="00EF68FC">
            <w:pPr>
              <w:pStyle w:val="Prrafodelista"/>
              <w:numPr>
                <w:ilvl w:val="0"/>
                <w:numId w:val="21"/>
              </w:numPr>
              <w:autoSpaceDE w:val="0"/>
              <w:autoSpaceDN w:val="0"/>
              <w:adjustRightInd w:val="0"/>
              <w:spacing w:after="0" w:line="240" w:lineRule="auto"/>
              <w:ind w:left="318" w:hanging="284"/>
              <w:jc w:val="both"/>
              <w:rPr>
                <w:rFonts w:ascii="Arial Narrow" w:hAnsi="Arial Narrow" w:cs="Arial"/>
                <w:sz w:val="20"/>
                <w:szCs w:val="20"/>
              </w:rPr>
            </w:pPr>
            <w:r w:rsidRPr="00E767F9">
              <w:rPr>
                <w:rFonts w:ascii="Arial Narrow" w:eastAsiaTheme="minorHAnsi" w:hAnsi="Arial Narrow" w:cs="Arial"/>
                <w:sz w:val="20"/>
                <w:szCs w:val="20"/>
              </w:rPr>
              <w:t xml:space="preserve">Se concretaron y concertaron las actividades </w:t>
            </w:r>
            <w:r>
              <w:rPr>
                <w:rFonts w:ascii="Arial Narrow" w:eastAsiaTheme="minorHAnsi" w:hAnsi="Arial Narrow" w:cs="Arial"/>
                <w:sz w:val="20"/>
                <w:szCs w:val="20"/>
              </w:rPr>
              <w:t xml:space="preserve">de difusión y </w:t>
            </w:r>
            <w:r w:rsidRPr="00E767F9">
              <w:rPr>
                <w:rFonts w:ascii="Arial Narrow" w:eastAsiaTheme="minorHAnsi" w:hAnsi="Arial Narrow" w:cs="Arial"/>
                <w:sz w:val="20"/>
                <w:szCs w:val="20"/>
              </w:rPr>
              <w:t>logística</w:t>
            </w:r>
            <w:r>
              <w:rPr>
                <w:rFonts w:ascii="Arial Narrow" w:eastAsiaTheme="minorHAnsi" w:hAnsi="Arial Narrow" w:cs="Arial"/>
                <w:sz w:val="20"/>
                <w:szCs w:val="20"/>
              </w:rPr>
              <w:t xml:space="preserve"> con la construcción de</w:t>
            </w:r>
            <w:r w:rsidRPr="00E767F9">
              <w:rPr>
                <w:rFonts w:ascii="Arial Narrow" w:eastAsiaTheme="minorHAnsi" w:hAnsi="Arial Narrow" w:cs="Arial"/>
                <w:sz w:val="20"/>
                <w:szCs w:val="20"/>
              </w:rPr>
              <w:t xml:space="preserve"> piezas informativas, imágenes, videos y demás ayudas audiovisuales. Conjuntamente, se enviaron las invitaciones, tanto de manera física como virtuales, </w:t>
            </w:r>
            <w:r w:rsidRPr="00E767F9">
              <w:rPr>
                <w:rFonts w:ascii="Arial Narrow" w:hAnsi="Arial Narrow" w:cs="Arial"/>
                <w:sz w:val="20"/>
                <w:szCs w:val="20"/>
              </w:rPr>
              <w:t>a los Ministerios, Entidades Ambientales y Ciudadanía en general.</w:t>
            </w:r>
          </w:p>
          <w:p w:rsidR="00EF68FC" w:rsidRPr="00E767F9" w:rsidRDefault="00EF68FC" w:rsidP="00215921">
            <w:pPr>
              <w:pStyle w:val="Prrafodelista"/>
              <w:autoSpaceDE w:val="0"/>
              <w:autoSpaceDN w:val="0"/>
              <w:adjustRightInd w:val="0"/>
              <w:spacing w:after="0" w:line="240" w:lineRule="auto"/>
              <w:ind w:left="318"/>
              <w:jc w:val="both"/>
              <w:rPr>
                <w:rFonts w:ascii="Arial Narrow" w:eastAsiaTheme="minorHAnsi" w:hAnsi="Arial Narrow" w:cs="Arial"/>
                <w:sz w:val="20"/>
                <w:szCs w:val="20"/>
              </w:rPr>
            </w:pPr>
          </w:p>
          <w:p w:rsidR="00EF68FC" w:rsidRDefault="00EF68FC" w:rsidP="00EF68FC">
            <w:pPr>
              <w:pStyle w:val="Prrafodelista"/>
              <w:numPr>
                <w:ilvl w:val="0"/>
                <w:numId w:val="21"/>
              </w:numPr>
              <w:autoSpaceDE w:val="0"/>
              <w:autoSpaceDN w:val="0"/>
              <w:adjustRightInd w:val="0"/>
              <w:spacing w:after="0" w:line="240" w:lineRule="auto"/>
              <w:ind w:left="318" w:hanging="284"/>
              <w:jc w:val="both"/>
              <w:rPr>
                <w:rFonts w:ascii="Arial Narrow" w:eastAsiaTheme="minorHAnsi" w:hAnsi="Arial Narrow" w:cs="Arial"/>
                <w:sz w:val="20"/>
                <w:szCs w:val="20"/>
              </w:rPr>
            </w:pPr>
            <w:r w:rsidRPr="001669A0">
              <w:rPr>
                <w:rFonts w:ascii="Arial Narrow" w:eastAsiaTheme="minorHAnsi" w:hAnsi="Arial Narrow" w:cs="Arial"/>
                <w:sz w:val="20"/>
                <w:szCs w:val="20"/>
              </w:rPr>
              <w:t>En la página web se publicó la invitación a la Audiencia Pública.</w:t>
            </w:r>
          </w:p>
          <w:p w:rsidR="00EF68FC" w:rsidRPr="001669A0" w:rsidRDefault="00EF68FC" w:rsidP="00215921">
            <w:pPr>
              <w:autoSpaceDE w:val="0"/>
              <w:autoSpaceDN w:val="0"/>
              <w:adjustRightInd w:val="0"/>
              <w:jc w:val="both"/>
              <w:rPr>
                <w:rFonts w:ascii="Arial Narrow" w:eastAsiaTheme="minorHAnsi" w:hAnsi="Arial Narrow" w:cs="Arial"/>
                <w:sz w:val="20"/>
                <w:szCs w:val="20"/>
              </w:rPr>
            </w:pPr>
            <w:r w:rsidRPr="001669A0">
              <w:rPr>
                <w:rFonts w:ascii="Arial Narrow" w:eastAsiaTheme="minorHAnsi" w:hAnsi="Arial Narrow" w:cs="Arial"/>
                <w:sz w:val="20"/>
                <w:szCs w:val="20"/>
              </w:rPr>
              <w:t xml:space="preserve"> </w:t>
            </w:r>
          </w:p>
          <w:p w:rsidR="00EF68FC" w:rsidRPr="00E767F9" w:rsidRDefault="00EF68FC" w:rsidP="00EF68FC">
            <w:pPr>
              <w:pStyle w:val="Prrafodelista"/>
              <w:numPr>
                <w:ilvl w:val="0"/>
                <w:numId w:val="21"/>
              </w:numPr>
              <w:autoSpaceDE w:val="0"/>
              <w:autoSpaceDN w:val="0"/>
              <w:adjustRightInd w:val="0"/>
              <w:spacing w:after="0" w:line="240" w:lineRule="auto"/>
              <w:ind w:left="318" w:hanging="284"/>
              <w:jc w:val="both"/>
              <w:rPr>
                <w:rFonts w:ascii="Arial Narrow" w:eastAsiaTheme="minorHAnsi" w:hAnsi="Arial Narrow" w:cs="Arial"/>
                <w:sz w:val="20"/>
                <w:szCs w:val="20"/>
              </w:rPr>
            </w:pPr>
            <w:r w:rsidRPr="00E767F9">
              <w:rPr>
                <w:rFonts w:ascii="Arial Narrow" w:eastAsiaTheme="minorHAnsi" w:hAnsi="Arial Narrow" w:cs="Arial"/>
                <w:sz w:val="20"/>
                <w:szCs w:val="20"/>
              </w:rPr>
              <w:t xml:space="preserve">Para la convocatoria se utilizaron los medios de comunicación disponibles en la entidad: </w:t>
            </w:r>
            <w:r w:rsidRPr="00E767F9">
              <w:rPr>
                <w:rFonts w:ascii="Arial Narrow" w:hAnsi="Arial Narrow" w:cs="Arial"/>
                <w:sz w:val="20"/>
                <w:szCs w:val="20"/>
              </w:rPr>
              <w:t>Página Web Institucional; intranet, correos electrónicos masivos; redes sociales</w:t>
            </w:r>
            <w:r>
              <w:rPr>
                <w:rFonts w:ascii="Arial Narrow" w:hAnsi="Arial Narrow" w:cs="Arial"/>
                <w:sz w:val="20"/>
                <w:szCs w:val="20"/>
              </w:rPr>
              <w:t xml:space="preserve">: Facebook y Twiter; </w:t>
            </w:r>
            <w:r w:rsidRPr="00E767F9">
              <w:rPr>
                <w:rFonts w:ascii="Arial Narrow" w:hAnsi="Arial Narrow" w:cs="Arial"/>
                <w:sz w:val="20"/>
                <w:szCs w:val="20"/>
              </w:rPr>
              <w:t>entrega de invitaciones personalizadas; información directa por parte de los funcionarios en reuniones y jornadas de trabajo.</w:t>
            </w:r>
          </w:p>
          <w:p w:rsidR="00EF68FC" w:rsidRPr="00E767F9" w:rsidRDefault="00EF68FC" w:rsidP="00215921">
            <w:pPr>
              <w:pStyle w:val="Prrafodelista"/>
              <w:autoSpaceDE w:val="0"/>
              <w:autoSpaceDN w:val="0"/>
              <w:adjustRightInd w:val="0"/>
              <w:spacing w:after="0" w:line="240" w:lineRule="auto"/>
              <w:ind w:left="318"/>
              <w:jc w:val="both"/>
              <w:rPr>
                <w:rFonts w:ascii="Arial Narrow" w:eastAsiaTheme="minorHAnsi" w:hAnsi="Arial Narrow" w:cs="Arial"/>
                <w:sz w:val="20"/>
                <w:szCs w:val="20"/>
              </w:rPr>
            </w:pPr>
          </w:p>
          <w:p w:rsidR="00EF68FC" w:rsidRPr="00E767F9" w:rsidRDefault="00EF68FC" w:rsidP="00215921">
            <w:pPr>
              <w:pStyle w:val="Prrafodelista"/>
              <w:autoSpaceDE w:val="0"/>
              <w:autoSpaceDN w:val="0"/>
              <w:adjustRightInd w:val="0"/>
              <w:spacing w:after="0" w:line="240" w:lineRule="auto"/>
              <w:ind w:left="318"/>
              <w:jc w:val="both"/>
              <w:rPr>
                <w:rFonts w:ascii="Arial Narrow" w:eastAsiaTheme="minorHAnsi" w:hAnsi="Arial Narrow" w:cs="Arial"/>
                <w:sz w:val="20"/>
                <w:szCs w:val="20"/>
              </w:rPr>
            </w:pPr>
            <w:r w:rsidRPr="00E767F9">
              <w:rPr>
                <w:rFonts w:ascii="Arial Narrow" w:eastAsiaTheme="minorHAnsi" w:hAnsi="Arial Narrow" w:cs="Arial"/>
                <w:noProof/>
                <w:sz w:val="20"/>
                <w:szCs w:val="20"/>
                <w:lang w:eastAsia="es-CO"/>
              </w:rPr>
              <w:drawing>
                <wp:inline distT="0" distB="0" distL="0" distR="0" wp14:anchorId="35483176" wp14:editId="2D9E44C6">
                  <wp:extent cx="2596929" cy="1995324"/>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598131" cy="1996248"/>
                          </a:xfrm>
                          <a:prstGeom prst="rect">
                            <a:avLst/>
                          </a:prstGeom>
                          <a:noFill/>
                          <a:ln w="9525">
                            <a:noFill/>
                            <a:miter lim="800000"/>
                            <a:headEnd/>
                            <a:tailEnd/>
                          </a:ln>
                        </pic:spPr>
                      </pic:pic>
                    </a:graphicData>
                  </a:graphic>
                </wp:inline>
              </w:drawing>
            </w:r>
            <w:r w:rsidRPr="00E767F9">
              <w:rPr>
                <w:rFonts w:ascii="Arial Narrow" w:hAnsi="Arial Narrow"/>
                <w:sz w:val="20"/>
                <w:szCs w:val="20"/>
              </w:rPr>
              <w:object w:dxaOrig="14625" w:dyaOrig="112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159.75pt" o:ole="">
                  <v:imagedata r:id="rId10" o:title=""/>
                </v:shape>
                <o:OLEObject Type="Embed" ProgID="PBrush" ShapeID="_x0000_i1025" DrawAspect="Content" ObjectID="_1523800673" r:id="rId11"/>
              </w:object>
            </w:r>
          </w:p>
          <w:p w:rsidR="00EF68FC" w:rsidRPr="00E767F9" w:rsidRDefault="00EF68FC" w:rsidP="00215921">
            <w:pPr>
              <w:autoSpaceDE w:val="0"/>
              <w:autoSpaceDN w:val="0"/>
              <w:adjustRightInd w:val="0"/>
              <w:jc w:val="both"/>
              <w:rPr>
                <w:rFonts w:ascii="Arial Narrow" w:hAnsi="Arial Narrow"/>
                <w:sz w:val="20"/>
                <w:szCs w:val="20"/>
              </w:rPr>
            </w:pPr>
            <w:r w:rsidRPr="00E767F9">
              <w:rPr>
                <w:rFonts w:ascii="Arial Narrow" w:hAnsi="Arial Narrow"/>
                <w:sz w:val="20"/>
                <w:szCs w:val="20"/>
              </w:rPr>
              <w:t xml:space="preserve">Fuente: </w:t>
            </w:r>
            <w:hyperlink r:id="rId12" w:history="1">
              <w:r w:rsidRPr="00E767F9">
                <w:rPr>
                  <w:rStyle w:val="Hipervnculo"/>
                  <w:rFonts w:ascii="Arial Narrow" w:hAnsi="Arial Narrow"/>
                  <w:sz w:val="20"/>
                  <w:szCs w:val="20"/>
                </w:rPr>
                <w:t>http://goo.gl/TjjKhY</w:t>
              </w:r>
            </w:hyperlink>
          </w:p>
          <w:p w:rsidR="00EF68FC" w:rsidRPr="00E767F9" w:rsidRDefault="00EF68FC" w:rsidP="00215921">
            <w:pPr>
              <w:autoSpaceDE w:val="0"/>
              <w:autoSpaceDN w:val="0"/>
              <w:adjustRightInd w:val="0"/>
              <w:jc w:val="both"/>
              <w:rPr>
                <w:rFonts w:ascii="Arial Narrow" w:hAnsi="Arial Narrow" w:cs="Arial"/>
                <w:sz w:val="20"/>
                <w:szCs w:val="20"/>
              </w:rPr>
            </w:pPr>
          </w:p>
          <w:p w:rsidR="00EF68FC" w:rsidRPr="00E767F9" w:rsidRDefault="00EF68FC" w:rsidP="00215921">
            <w:pPr>
              <w:rPr>
                <w:rFonts w:ascii="Arial Narrow" w:hAnsi="Arial Narrow"/>
                <w:b/>
                <w:sz w:val="20"/>
                <w:szCs w:val="20"/>
              </w:rPr>
            </w:pPr>
            <w:r w:rsidRPr="00E767F9">
              <w:rPr>
                <w:rFonts w:ascii="Arial Narrow" w:hAnsi="Arial Narrow" w:cs="Arial"/>
                <w:bCs/>
                <w:sz w:val="20"/>
                <w:szCs w:val="20"/>
              </w:rPr>
              <w:lastRenderedPageBreak/>
              <w:t>De igual manera se convocó a través de Twitter</w:t>
            </w:r>
          </w:p>
          <w:p w:rsidR="00EF68FC" w:rsidRPr="00E767F9" w:rsidRDefault="00EF68FC" w:rsidP="00215921">
            <w:pPr>
              <w:autoSpaceDE w:val="0"/>
              <w:autoSpaceDN w:val="0"/>
              <w:adjustRightInd w:val="0"/>
              <w:jc w:val="both"/>
              <w:rPr>
                <w:rFonts w:ascii="Arial Narrow" w:hAnsi="Arial Narrow" w:cs="Arial"/>
                <w:b/>
                <w:sz w:val="20"/>
                <w:szCs w:val="20"/>
              </w:rPr>
            </w:pPr>
            <w:r w:rsidRPr="00E767F9">
              <w:rPr>
                <w:rFonts w:ascii="Arial Narrow" w:hAnsi="Arial Narrow" w:cs="Arial"/>
                <w:b/>
                <w:noProof/>
                <w:sz w:val="20"/>
                <w:szCs w:val="20"/>
                <w:lang w:eastAsia="es-CO"/>
              </w:rPr>
              <w:drawing>
                <wp:inline distT="0" distB="0" distL="0" distR="0" wp14:anchorId="2BC12FA8" wp14:editId="2D4DFDB3">
                  <wp:extent cx="2914981" cy="2321780"/>
                  <wp:effectExtent l="1905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idencia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8645" cy="2324698"/>
                          </a:xfrm>
                          <a:prstGeom prst="rect">
                            <a:avLst/>
                          </a:prstGeom>
                        </pic:spPr>
                      </pic:pic>
                    </a:graphicData>
                  </a:graphic>
                </wp:inline>
              </w:drawing>
            </w:r>
            <w:r w:rsidRPr="00E767F9">
              <w:rPr>
                <w:rFonts w:ascii="Arial Narrow" w:hAnsi="Arial Narrow" w:cs="Arial"/>
                <w:b/>
                <w:noProof/>
                <w:sz w:val="20"/>
                <w:szCs w:val="20"/>
                <w:lang w:eastAsia="es-CO"/>
              </w:rPr>
              <w:drawing>
                <wp:inline distT="0" distB="0" distL="0" distR="0" wp14:anchorId="240A8250" wp14:editId="4235F913">
                  <wp:extent cx="2334189" cy="2234316"/>
                  <wp:effectExtent l="19050" t="0" r="8961"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idencia 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35705" cy="2235767"/>
                          </a:xfrm>
                          <a:prstGeom prst="rect">
                            <a:avLst/>
                          </a:prstGeom>
                        </pic:spPr>
                      </pic:pic>
                    </a:graphicData>
                  </a:graphic>
                </wp:inline>
              </w:drawing>
            </w:r>
          </w:p>
          <w:p w:rsidR="00EF68FC" w:rsidRPr="00E767F9" w:rsidRDefault="00EF68FC" w:rsidP="00215921">
            <w:pPr>
              <w:autoSpaceDE w:val="0"/>
              <w:autoSpaceDN w:val="0"/>
              <w:adjustRightInd w:val="0"/>
              <w:jc w:val="both"/>
              <w:rPr>
                <w:rFonts w:ascii="Arial Narrow" w:hAnsi="Arial Narrow" w:cs="Arial"/>
                <w:b/>
                <w:sz w:val="20"/>
                <w:szCs w:val="20"/>
              </w:rPr>
            </w:pPr>
          </w:p>
          <w:p w:rsidR="00EF68FC" w:rsidRPr="00E767F9" w:rsidRDefault="00EF68FC" w:rsidP="00215921">
            <w:pPr>
              <w:autoSpaceDE w:val="0"/>
              <w:autoSpaceDN w:val="0"/>
              <w:adjustRightInd w:val="0"/>
              <w:jc w:val="both"/>
              <w:rPr>
                <w:rFonts w:ascii="Arial Narrow" w:hAnsi="Arial Narrow" w:cs="Arial"/>
                <w:bCs/>
                <w:sz w:val="20"/>
                <w:szCs w:val="20"/>
              </w:rPr>
            </w:pPr>
            <w:r w:rsidRPr="00E767F9">
              <w:rPr>
                <w:rFonts w:ascii="Arial Narrow" w:hAnsi="Arial Narrow" w:cs="Arial"/>
                <w:bCs/>
                <w:sz w:val="20"/>
                <w:szCs w:val="20"/>
              </w:rPr>
              <w:t>Fuente: Grupo de comunicaciones</w:t>
            </w:r>
          </w:p>
          <w:p w:rsidR="00EF68FC" w:rsidRPr="00E767F9" w:rsidRDefault="00EF68FC" w:rsidP="00215921">
            <w:pPr>
              <w:autoSpaceDE w:val="0"/>
              <w:autoSpaceDN w:val="0"/>
              <w:adjustRightInd w:val="0"/>
              <w:jc w:val="both"/>
              <w:rPr>
                <w:rFonts w:ascii="Arial Narrow" w:hAnsi="Arial Narrow" w:cs="Arial"/>
                <w:bCs/>
                <w:sz w:val="20"/>
                <w:szCs w:val="20"/>
              </w:rPr>
            </w:pPr>
          </w:p>
          <w:p w:rsidR="00EF68FC" w:rsidRPr="00E767F9" w:rsidRDefault="00EF68FC" w:rsidP="00215921">
            <w:pPr>
              <w:autoSpaceDE w:val="0"/>
              <w:autoSpaceDN w:val="0"/>
              <w:adjustRightInd w:val="0"/>
              <w:jc w:val="both"/>
              <w:rPr>
                <w:rFonts w:ascii="Arial Narrow" w:hAnsi="Arial Narrow" w:cs="Arial"/>
                <w:sz w:val="20"/>
                <w:szCs w:val="20"/>
              </w:rPr>
            </w:pPr>
            <w:r w:rsidRPr="00E767F9">
              <w:rPr>
                <w:rFonts w:ascii="Arial Narrow" w:hAnsi="Arial Narrow" w:cs="Arial"/>
                <w:sz w:val="20"/>
                <w:szCs w:val="20"/>
              </w:rPr>
              <w:t xml:space="preserve">Previo al inicio del evento, los asistentes se registraron en la mesa ubicada fuera del recinto, donde recibieron ejemplares de las publicaciones </w:t>
            </w:r>
            <w:r>
              <w:rPr>
                <w:rFonts w:ascii="Arial Narrow" w:eastAsiaTheme="minorHAnsi" w:hAnsi="Arial Narrow" w:cs="Arial"/>
                <w:sz w:val="20"/>
                <w:szCs w:val="20"/>
              </w:rPr>
              <w:t xml:space="preserve">sobre los </w:t>
            </w:r>
            <w:r w:rsidRPr="00E767F9">
              <w:rPr>
                <w:rFonts w:ascii="Arial Narrow" w:eastAsiaTheme="minorHAnsi" w:hAnsi="Arial Narrow" w:cs="Arial"/>
                <w:sz w:val="20"/>
                <w:szCs w:val="20"/>
              </w:rPr>
              <w:t>temas de los  Productos de Investigación del Instituto, tales como:</w:t>
            </w:r>
            <w:r w:rsidRPr="00E767F9">
              <w:rPr>
                <w:rFonts w:ascii="Arial Narrow" w:hAnsi="Arial Narrow" w:cs="Arial"/>
                <w:sz w:val="20"/>
                <w:szCs w:val="20"/>
              </w:rPr>
              <w:t xml:space="preserve"> </w:t>
            </w:r>
            <w:hyperlink r:id="rId15" w:tgtFrame="_blank" w:history="1">
              <w:r w:rsidRPr="00E767F9">
                <w:rPr>
                  <w:rFonts w:ascii="Arial Narrow" w:hAnsi="Arial Narrow" w:cs="Arial"/>
                  <w:sz w:val="20"/>
                  <w:szCs w:val="20"/>
                </w:rPr>
                <w:t>Inventario nacional de gases de efecto invernadero (GEI) Colombia: tercera comunicación nacional de cambio climático</w:t>
              </w:r>
            </w:hyperlink>
            <w:r w:rsidRPr="00E767F9">
              <w:rPr>
                <w:rFonts w:ascii="Arial Narrow" w:hAnsi="Arial Narrow" w:cs="Arial"/>
                <w:sz w:val="20"/>
                <w:szCs w:val="20"/>
              </w:rPr>
              <w:t xml:space="preserve">;  </w:t>
            </w:r>
            <w:hyperlink r:id="rId16" w:tgtFrame="_blank" w:history="1">
              <w:r w:rsidRPr="00E767F9">
                <w:rPr>
                  <w:rFonts w:ascii="Arial Narrow" w:hAnsi="Arial Narrow" w:cs="Arial"/>
                  <w:sz w:val="20"/>
                  <w:szCs w:val="20"/>
                </w:rPr>
                <w:t>Primer informe bienal de actualización de Colombia ante la convención marco de las naciones unidas sobre el cambio climático : resumen ejecutivo</w:t>
              </w:r>
            </w:hyperlink>
            <w:r w:rsidRPr="00E767F9">
              <w:rPr>
                <w:rFonts w:ascii="Arial Narrow" w:hAnsi="Arial Narrow" w:cs="Arial"/>
                <w:sz w:val="20"/>
                <w:szCs w:val="20"/>
              </w:rPr>
              <w:t>, entre otros.</w:t>
            </w:r>
          </w:p>
          <w:p w:rsidR="00EF68FC" w:rsidRPr="00E767F9" w:rsidRDefault="00EF68FC" w:rsidP="00215921">
            <w:pPr>
              <w:autoSpaceDE w:val="0"/>
              <w:autoSpaceDN w:val="0"/>
              <w:adjustRightInd w:val="0"/>
              <w:jc w:val="both"/>
              <w:rPr>
                <w:rFonts w:ascii="Arial Narrow" w:hAnsi="Arial Narrow" w:cs="Arial"/>
                <w:sz w:val="20"/>
                <w:szCs w:val="20"/>
              </w:rPr>
            </w:pPr>
            <w:r w:rsidRPr="00E767F9">
              <w:rPr>
                <w:rFonts w:ascii="Arial Narrow" w:hAnsi="Arial Narrow"/>
                <w:sz w:val="20"/>
                <w:szCs w:val="20"/>
              </w:rPr>
              <w:object w:dxaOrig="4320" w:dyaOrig="3019">
                <v:shape id="_x0000_i1026" type="#_x0000_t75" style="width:3in;height:151.5pt" o:ole="">
                  <v:imagedata r:id="rId17" o:title=""/>
                </v:shape>
                <o:OLEObject Type="Embed" ProgID="PBrush" ShapeID="_x0000_i1026" DrawAspect="Content" ObjectID="_1523800674" r:id="rId18"/>
              </w:object>
            </w:r>
            <w:r w:rsidRPr="00E767F9">
              <w:rPr>
                <w:rFonts w:ascii="Arial Narrow" w:hAnsi="Arial Narrow"/>
                <w:sz w:val="20"/>
                <w:szCs w:val="20"/>
              </w:rPr>
              <w:t xml:space="preserve"> </w:t>
            </w:r>
            <w:r w:rsidRPr="00E767F9">
              <w:rPr>
                <w:rFonts w:ascii="Arial Narrow" w:hAnsi="Arial Narrow"/>
                <w:sz w:val="20"/>
                <w:szCs w:val="20"/>
              </w:rPr>
              <w:object w:dxaOrig="4320" w:dyaOrig="3032">
                <v:shape id="_x0000_i1027" type="#_x0000_t75" style="width:3in;height:151.5pt" o:ole="">
                  <v:imagedata r:id="rId19" o:title=""/>
                </v:shape>
                <o:OLEObject Type="Embed" ProgID="PBrush" ShapeID="_x0000_i1027" DrawAspect="Content" ObjectID="_1523800675" r:id="rId20"/>
              </w:object>
            </w:r>
          </w:p>
          <w:p w:rsidR="00EF68FC" w:rsidRPr="00E767F9" w:rsidRDefault="00EF68FC" w:rsidP="00215921">
            <w:pPr>
              <w:autoSpaceDE w:val="0"/>
              <w:autoSpaceDN w:val="0"/>
              <w:adjustRightInd w:val="0"/>
              <w:jc w:val="both"/>
              <w:rPr>
                <w:rFonts w:ascii="Arial Narrow" w:hAnsi="Arial Narrow" w:cs="Arial"/>
                <w:bCs/>
                <w:sz w:val="20"/>
                <w:szCs w:val="20"/>
              </w:rPr>
            </w:pPr>
            <w:r w:rsidRPr="00E767F9">
              <w:rPr>
                <w:rFonts w:ascii="Arial Narrow" w:hAnsi="Arial Narrow" w:cs="Arial"/>
                <w:bCs/>
                <w:sz w:val="20"/>
                <w:szCs w:val="20"/>
              </w:rPr>
              <w:t>Fuente: Grupo de comunicaciones</w:t>
            </w:r>
          </w:p>
          <w:p w:rsidR="00EF68FC" w:rsidRPr="00E767F9" w:rsidRDefault="00EF68FC" w:rsidP="00215921">
            <w:pPr>
              <w:autoSpaceDE w:val="0"/>
              <w:autoSpaceDN w:val="0"/>
              <w:adjustRightInd w:val="0"/>
              <w:jc w:val="both"/>
              <w:rPr>
                <w:rFonts w:ascii="Arial Narrow" w:hAnsi="Arial Narrow" w:cs="Arial"/>
                <w:bCs/>
                <w:sz w:val="20"/>
                <w:szCs w:val="20"/>
              </w:rPr>
            </w:pPr>
          </w:p>
          <w:p w:rsidR="00EF68FC" w:rsidRPr="00E767F9" w:rsidRDefault="00EF68FC" w:rsidP="00215921">
            <w:pPr>
              <w:autoSpaceDE w:val="0"/>
              <w:autoSpaceDN w:val="0"/>
              <w:adjustRightInd w:val="0"/>
              <w:jc w:val="both"/>
              <w:rPr>
                <w:rFonts w:ascii="Arial Narrow" w:hAnsi="Arial Narrow" w:cs="Arial"/>
                <w:b/>
                <w:sz w:val="20"/>
                <w:szCs w:val="20"/>
              </w:rPr>
            </w:pPr>
          </w:p>
          <w:p w:rsidR="00EF68FC" w:rsidRPr="00E767F9" w:rsidRDefault="00EF68FC" w:rsidP="00215921">
            <w:pPr>
              <w:autoSpaceDE w:val="0"/>
              <w:autoSpaceDN w:val="0"/>
              <w:adjustRightInd w:val="0"/>
              <w:jc w:val="both"/>
              <w:rPr>
                <w:rFonts w:ascii="Arial Narrow" w:hAnsi="Arial Narrow" w:cs="Arial"/>
                <w:b/>
                <w:sz w:val="20"/>
                <w:szCs w:val="20"/>
              </w:rPr>
            </w:pPr>
            <w:r w:rsidRPr="00E767F9">
              <w:rPr>
                <w:rFonts w:ascii="Arial Narrow" w:hAnsi="Arial Narrow" w:cs="Arial"/>
                <w:b/>
                <w:sz w:val="20"/>
                <w:szCs w:val="20"/>
              </w:rPr>
              <w:t>DESARROLLO DE LA AUDIENCIA</w:t>
            </w:r>
          </w:p>
          <w:p w:rsidR="00EF68FC" w:rsidRPr="00E767F9" w:rsidRDefault="00EF68FC" w:rsidP="00215921">
            <w:pPr>
              <w:autoSpaceDE w:val="0"/>
              <w:autoSpaceDN w:val="0"/>
              <w:adjustRightInd w:val="0"/>
              <w:jc w:val="both"/>
              <w:rPr>
                <w:rFonts w:ascii="Arial Narrow" w:hAnsi="Arial Narrow" w:cs="Arial"/>
                <w:sz w:val="20"/>
                <w:szCs w:val="20"/>
              </w:rPr>
            </w:pPr>
          </w:p>
          <w:p w:rsidR="00EF68FC" w:rsidRDefault="00EF68FC" w:rsidP="00215921">
            <w:pPr>
              <w:pStyle w:val="Sinespaciado"/>
              <w:rPr>
                <w:rFonts w:ascii="Arial Narrow" w:eastAsia="Calibri" w:hAnsi="Arial Narrow" w:cs="Arial"/>
                <w:sz w:val="20"/>
                <w:szCs w:val="20"/>
              </w:rPr>
            </w:pPr>
            <w:r>
              <w:rPr>
                <w:rFonts w:ascii="Arial Narrow" w:eastAsia="Calibri" w:hAnsi="Arial Narrow" w:cs="Arial"/>
                <w:sz w:val="20"/>
                <w:szCs w:val="20"/>
              </w:rPr>
              <w:t xml:space="preserve">El </w:t>
            </w:r>
            <w:r w:rsidRPr="00E767F9">
              <w:rPr>
                <w:rFonts w:ascii="Arial Narrow" w:eastAsia="Calibri" w:hAnsi="Arial Narrow" w:cs="Arial"/>
                <w:sz w:val="20"/>
                <w:szCs w:val="20"/>
              </w:rPr>
              <w:t>orden</w:t>
            </w:r>
            <w:r>
              <w:rPr>
                <w:rFonts w:ascii="Arial Narrow" w:eastAsia="Calibri" w:hAnsi="Arial Narrow" w:cs="Arial"/>
                <w:sz w:val="20"/>
                <w:szCs w:val="20"/>
              </w:rPr>
              <w:t xml:space="preserve"> del día desarrollado fue el siguiente:</w:t>
            </w:r>
          </w:p>
          <w:p w:rsidR="004544D9" w:rsidRDefault="004544D9" w:rsidP="00215921">
            <w:pPr>
              <w:pStyle w:val="Sinespaciado"/>
              <w:rPr>
                <w:rFonts w:ascii="Arial Narrow" w:eastAsia="Calibri" w:hAnsi="Arial Narrow" w:cs="Arial"/>
                <w:sz w:val="20"/>
                <w:szCs w:val="20"/>
              </w:rPr>
            </w:pPr>
          </w:p>
          <w:p w:rsidR="00EF68FC" w:rsidRPr="00E767F9" w:rsidRDefault="00EF68FC" w:rsidP="00215921">
            <w:pPr>
              <w:pStyle w:val="Sinespaciado"/>
              <w:rPr>
                <w:rFonts w:ascii="Arial Narrow" w:eastAsia="Calibri" w:hAnsi="Arial Narrow" w:cs="Arial"/>
                <w:sz w:val="20"/>
                <w:szCs w:val="20"/>
              </w:rPr>
            </w:pPr>
          </w:p>
          <w:tbl>
            <w:tblPr>
              <w:tblW w:w="8710" w:type="dxa"/>
              <w:tblCellMar>
                <w:left w:w="70" w:type="dxa"/>
                <w:right w:w="70" w:type="dxa"/>
              </w:tblCellMar>
              <w:tblLook w:val="04A0" w:firstRow="1" w:lastRow="0" w:firstColumn="1" w:lastColumn="0" w:noHBand="0" w:noVBand="1"/>
            </w:tblPr>
            <w:tblGrid>
              <w:gridCol w:w="449"/>
              <w:gridCol w:w="1985"/>
              <w:gridCol w:w="6276"/>
            </w:tblGrid>
            <w:tr w:rsidR="00EF68FC" w:rsidRPr="00E767F9" w:rsidTr="00215921">
              <w:trPr>
                <w:trHeight w:val="315"/>
              </w:trPr>
              <w:tc>
                <w:tcPr>
                  <w:tcW w:w="44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p>
              </w:tc>
              <w:tc>
                <w:tcPr>
                  <w:tcW w:w="1985" w:type="dxa"/>
                  <w:tcBorders>
                    <w:top w:val="single" w:sz="8" w:space="0" w:color="auto"/>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08:00 a.m.</w:t>
                  </w:r>
                </w:p>
              </w:tc>
              <w:tc>
                <w:tcPr>
                  <w:tcW w:w="6276" w:type="dxa"/>
                  <w:tcBorders>
                    <w:top w:val="single" w:sz="8" w:space="0" w:color="auto"/>
                    <w:left w:val="nil"/>
                    <w:bottom w:val="single" w:sz="4" w:space="0" w:color="auto"/>
                    <w:right w:val="single" w:sz="8"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Himno Nacional</w:t>
                  </w:r>
                </w:p>
              </w:tc>
            </w:tr>
            <w:tr w:rsidR="00EF68FC" w:rsidRPr="00E767F9" w:rsidTr="00215921">
              <w:trPr>
                <w:trHeight w:val="739"/>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8:00 a.m. - 8:10 a.m.</w:t>
                  </w:r>
                </w:p>
              </w:tc>
              <w:tc>
                <w:tcPr>
                  <w:tcW w:w="6276" w:type="dxa"/>
                  <w:tcBorders>
                    <w:top w:val="nil"/>
                    <w:left w:val="nil"/>
                    <w:bottom w:val="single" w:sz="4" w:space="0" w:color="auto"/>
                    <w:right w:val="single" w:sz="8" w:space="0" w:color="auto"/>
                  </w:tcBorders>
                  <w:shd w:val="clear" w:color="auto" w:fill="auto"/>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Apertura: OMAR FRANCO TORRES – Director General IDEAM</w:t>
                  </w:r>
                  <w:r w:rsidRPr="00E767F9">
                    <w:rPr>
                      <w:rFonts w:ascii="Arial Narrow" w:hAnsi="Arial Narrow"/>
                      <w:color w:val="000000"/>
                      <w:sz w:val="20"/>
                      <w:szCs w:val="20"/>
                      <w:lang w:eastAsia="es-CO"/>
                    </w:rPr>
                    <w:br/>
                    <w:t>RICARDO BALDWIN – Director de Recurso Hídrico del MADS.</w:t>
                  </w:r>
                </w:p>
              </w:tc>
            </w:tr>
            <w:tr w:rsidR="00EF68FC" w:rsidRPr="00E767F9" w:rsidTr="00215921">
              <w:trPr>
                <w:trHeight w:val="505"/>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8:10 a.m. - 8:30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Lanzamiento del  VI Boletín de Alertas tempranas por Deforestación - II semestre 2015.</w:t>
                  </w:r>
                </w:p>
              </w:tc>
            </w:tr>
            <w:tr w:rsidR="00EF68FC" w:rsidRPr="00E767F9" w:rsidTr="00215921">
              <w:trPr>
                <w:trHeight w:val="551"/>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lastRenderedPageBreak/>
                    <w:t>3</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8:30 a.m. - 8:50 a.m.</w:t>
                  </w:r>
                </w:p>
              </w:tc>
              <w:tc>
                <w:tcPr>
                  <w:tcW w:w="6276" w:type="dxa"/>
                  <w:tcBorders>
                    <w:top w:val="nil"/>
                    <w:left w:val="nil"/>
                    <w:bottom w:val="single" w:sz="4" w:space="0" w:color="auto"/>
                    <w:right w:val="single" w:sz="8" w:space="0" w:color="auto"/>
                  </w:tcBorders>
                  <w:shd w:val="clear" w:color="auto" w:fill="auto"/>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Programa Nacional de Monitoreo</w:t>
                  </w:r>
                  <w:r w:rsidRPr="00E767F9">
                    <w:rPr>
                      <w:rFonts w:ascii="Arial Narrow" w:hAnsi="Arial Narrow"/>
                      <w:color w:val="000000"/>
                      <w:sz w:val="20"/>
                      <w:szCs w:val="20"/>
                      <w:lang w:eastAsia="es-CO"/>
                    </w:rPr>
                    <w:br/>
                    <w:t>Ricardo Baldwin,  Director de Recurso Hídrico del MADS</w:t>
                  </w:r>
                </w:p>
              </w:tc>
            </w:tr>
            <w:tr w:rsidR="00EF68FC" w:rsidRPr="00E767F9" w:rsidTr="00215921">
              <w:trPr>
                <w:trHeight w:val="857"/>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8:50 a.m. - 9:10 a.m.</w:t>
                  </w:r>
                </w:p>
              </w:tc>
              <w:tc>
                <w:tcPr>
                  <w:tcW w:w="6276" w:type="dxa"/>
                  <w:tcBorders>
                    <w:top w:val="nil"/>
                    <w:left w:val="nil"/>
                    <w:bottom w:val="single" w:sz="4" w:space="0" w:color="auto"/>
                    <w:right w:val="single" w:sz="8" w:space="0" w:color="auto"/>
                  </w:tcBorders>
                  <w:shd w:val="clear" w:color="auto" w:fill="auto"/>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 xml:space="preserve">Modelación hidrodinámica en la Región de la </w:t>
                  </w:r>
                  <w:proofErr w:type="spellStart"/>
                  <w:r w:rsidRPr="00E767F9">
                    <w:rPr>
                      <w:rFonts w:ascii="Arial Narrow" w:hAnsi="Arial Narrow"/>
                      <w:color w:val="000000"/>
                      <w:sz w:val="20"/>
                      <w:szCs w:val="20"/>
                      <w:lang w:eastAsia="es-CO"/>
                    </w:rPr>
                    <w:t>Mojana</w:t>
                  </w:r>
                  <w:proofErr w:type="spellEnd"/>
                  <w:r w:rsidRPr="00E767F9">
                    <w:rPr>
                      <w:rFonts w:ascii="Arial Narrow" w:hAnsi="Arial Narrow"/>
                      <w:color w:val="000000"/>
                      <w:sz w:val="20"/>
                      <w:szCs w:val="20"/>
                      <w:lang w:eastAsia="es-CO"/>
                    </w:rPr>
                    <w:br/>
                    <w:t>Oscar Martínez, Subdirección de Hidrología IDEAM – Nelson Obregón, Docente Investigador</w:t>
                  </w:r>
                </w:p>
              </w:tc>
            </w:tr>
            <w:tr w:rsidR="00EF68FC" w:rsidRPr="00E767F9" w:rsidTr="00215921">
              <w:trPr>
                <w:trHeight w:val="969"/>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5</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9:10 a.m. - 9:30 a.m.</w:t>
                  </w:r>
                </w:p>
              </w:tc>
              <w:tc>
                <w:tcPr>
                  <w:tcW w:w="6276" w:type="dxa"/>
                  <w:tcBorders>
                    <w:top w:val="nil"/>
                    <w:left w:val="nil"/>
                    <w:bottom w:val="single" w:sz="4" w:space="0" w:color="auto"/>
                    <w:right w:val="single" w:sz="8" w:space="0" w:color="auto"/>
                  </w:tcBorders>
                  <w:shd w:val="clear" w:color="auto" w:fill="auto"/>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 xml:space="preserve">Evaluación de la dinámica de sedimentación en diez </w:t>
                  </w:r>
                  <w:proofErr w:type="spellStart"/>
                  <w:r w:rsidRPr="00E767F9">
                    <w:rPr>
                      <w:rFonts w:ascii="Arial Narrow" w:hAnsi="Arial Narrow"/>
                      <w:color w:val="000000"/>
                      <w:sz w:val="20"/>
                      <w:szCs w:val="20"/>
                      <w:lang w:eastAsia="es-CO"/>
                    </w:rPr>
                    <w:t>subzonas</w:t>
                  </w:r>
                  <w:proofErr w:type="spellEnd"/>
                  <w:r w:rsidRPr="00E767F9">
                    <w:rPr>
                      <w:rFonts w:ascii="Arial Narrow" w:hAnsi="Arial Narrow"/>
                      <w:color w:val="000000"/>
                      <w:sz w:val="20"/>
                      <w:szCs w:val="20"/>
                      <w:lang w:eastAsia="es-CO"/>
                    </w:rPr>
                    <w:t xml:space="preserve"> de la cuenca Magdalena – Cauca</w:t>
                  </w:r>
                </w:p>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br/>
                    <w:t>Julián Vélez, Universidad Nacional de Manizales.</w:t>
                  </w:r>
                </w:p>
              </w:tc>
            </w:tr>
            <w:tr w:rsidR="00EF68FC" w:rsidRPr="00E767F9" w:rsidTr="00215921">
              <w:trPr>
                <w:trHeight w:val="315"/>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6</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9:30 a.m. -  9:50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Sesión de participación y preguntas</w:t>
                  </w:r>
                </w:p>
              </w:tc>
            </w:tr>
            <w:tr w:rsidR="00EF68FC" w:rsidRPr="00E767F9" w:rsidTr="00215921">
              <w:trPr>
                <w:trHeight w:val="315"/>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9:50 a.m. – 10:10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BREAK</w:t>
                  </w:r>
                </w:p>
              </w:tc>
            </w:tr>
            <w:tr w:rsidR="00EF68FC" w:rsidRPr="00E767F9" w:rsidTr="00215921">
              <w:trPr>
                <w:trHeight w:val="907"/>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7</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10:10 a.m. – 10:30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Tercera Comunicación Nacional de Cambio Climático: Nuevos escenarios de Cambio Climático para Colombia 2011 – 2100 e Inventario Nacional de Gases Efecto Invernadero</w:t>
                  </w:r>
                </w:p>
              </w:tc>
            </w:tr>
            <w:tr w:rsidR="00EF68FC" w:rsidRPr="00E767F9" w:rsidTr="00215921">
              <w:trPr>
                <w:trHeight w:val="315"/>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8</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10:30 a.m. - 10:50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SIAC – Sistema de Información de Ambiental de Colombia.</w:t>
                  </w:r>
                </w:p>
              </w:tc>
            </w:tr>
            <w:tr w:rsidR="00EF68FC" w:rsidRPr="00E767F9" w:rsidTr="00215921">
              <w:trPr>
                <w:trHeight w:val="514"/>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9</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10:50 a.m. - 11:10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both"/>
                    <w:rPr>
                      <w:rFonts w:ascii="Arial Narrow" w:hAnsi="Arial Narrow"/>
                      <w:color w:val="000000"/>
                      <w:sz w:val="20"/>
                      <w:szCs w:val="20"/>
                      <w:lang w:eastAsia="es-CO"/>
                    </w:rPr>
                  </w:pPr>
                  <w:r w:rsidRPr="00E767F9">
                    <w:rPr>
                      <w:rFonts w:ascii="Arial Narrow" w:hAnsi="Arial Narrow"/>
                      <w:color w:val="000000"/>
                      <w:sz w:val="20"/>
                      <w:szCs w:val="20"/>
                      <w:lang w:eastAsia="es-CO"/>
                    </w:rPr>
                    <w:t>SIRH – Sistema de Información del Recurso Hídrico, Pilar Galindo - SIAC</w:t>
                  </w:r>
                </w:p>
              </w:tc>
            </w:tr>
            <w:tr w:rsidR="00EF68FC" w:rsidRPr="00E767F9" w:rsidTr="00215921">
              <w:trPr>
                <w:trHeight w:val="630"/>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w:t>
                  </w:r>
                </w:p>
              </w:tc>
              <w:tc>
                <w:tcPr>
                  <w:tcW w:w="1985" w:type="dxa"/>
                  <w:tcBorders>
                    <w:top w:val="nil"/>
                    <w:left w:val="nil"/>
                    <w:bottom w:val="single" w:sz="4" w:space="0" w:color="auto"/>
                    <w:right w:val="single" w:sz="4" w:space="0" w:color="auto"/>
                  </w:tcBorders>
                  <w:shd w:val="clear" w:color="auto" w:fill="auto"/>
                  <w:noWrap/>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11:10 a.m. - 11:20 a.m.</w:t>
                  </w:r>
                </w:p>
              </w:tc>
              <w:tc>
                <w:tcPr>
                  <w:tcW w:w="6276" w:type="dxa"/>
                  <w:tcBorders>
                    <w:top w:val="nil"/>
                    <w:left w:val="nil"/>
                    <w:bottom w:val="single" w:sz="4" w:space="0" w:color="auto"/>
                    <w:right w:val="single" w:sz="8" w:space="0" w:color="auto"/>
                  </w:tcBorders>
                  <w:shd w:val="clear" w:color="auto" w:fill="auto"/>
                  <w:noWrap/>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Informe de Calidad del Aire  e Informe del Inventario de PCB</w:t>
                  </w:r>
                </w:p>
              </w:tc>
            </w:tr>
            <w:tr w:rsidR="00EF68FC" w:rsidRPr="00E767F9" w:rsidTr="00215921">
              <w:trPr>
                <w:trHeight w:val="315"/>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11</w:t>
                  </w:r>
                </w:p>
              </w:tc>
              <w:tc>
                <w:tcPr>
                  <w:tcW w:w="1985" w:type="dxa"/>
                  <w:tcBorders>
                    <w:top w:val="nil"/>
                    <w:left w:val="nil"/>
                    <w:bottom w:val="single" w:sz="4" w:space="0" w:color="auto"/>
                    <w:right w:val="single" w:sz="4"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11:20 a.m. - 11:40 a.m.</w:t>
                  </w:r>
                </w:p>
              </w:tc>
              <w:tc>
                <w:tcPr>
                  <w:tcW w:w="6276" w:type="dxa"/>
                  <w:tcBorders>
                    <w:top w:val="nil"/>
                    <w:left w:val="nil"/>
                    <w:bottom w:val="single" w:sz="4" w:space="0" w:color="auto"/>
                    <w:right w:val="single" w:sz="8"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Mapa de susceptibilidad de la salinización (UDCA)</w:t>
                  </w:r>
                </w:p>
              </w:tc>
            </w:tr>
            <w:tr w:rsidR="00EF68FC" w:rsidRPr="00E767F9" w:rsidTr="00215921">
              <w:trPr>
                <w:trHeight w:val="945"/>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12</w:t>
                  </w:r>
                </w:p>
              </w:tc>
              <w:tc>
                <w:tcPr>
                  <w:tcW w:w="1985" w:type="dxa"/>
                  <w:tcBorders>
                    <w:top w:val="nil"/>
                    <w:left w:val="nil"/>
                    <w:bottom w:val="single" w:sz="4" w:space="0" w:color="auto"/>
                    <w:right w:val="single" w:sz="4"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11:40 a.m. - 12:00 m.</w:t>
                  </w:r>
                </w:p>
              </w:tc>
              <w:tc>
                <w:tcPr>
                  <w:tcW w:w="6276" w:type="dxa"/>
                  <w:tcBorders>
                    <w:top w:val="nil"/>
                    <w:left w:val="nil"/>
                    <w:bottom w:val="single" w:sz="4" w:space="0" w:color="auto"/>
                    <w:right w:val="single" w:sz="8"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Avances en la consolidación del Cubo de Datos de imágenes de satélite para Colombia (Universidad de los Andes)</w:t>
                  </w:r>
                </w:p>
              </w:tc>
            </w:tr>
            <w:tr w:rsidR="00EF68FC" w:rsidRPr="00E767F9" w:rsidTr="00215921">
              <w:trPr>
                <w:trHeight w:val="630"/>
              </w:trPr>
              <w:tc>
                <w:tcPr>
                  <w:tcW w:w="449"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13</w:t>
                  </w:r>
                </w:p>
              </w:tc>
              <w:tc>
                <w:tcPr>
                  <w:tcW w:w="1985" w:type="dxa"/>
                  <w:tcBorders>
                    <w:top w:val="nil"/>
                    <w:left w:val="nil"/>
                    <w:bottom w:val="single" w:sz="4" w:space="0" w:color="auto"/>
                    <w:right w:val="single" w:sz="4"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12:00 m. - 12:20 a.m.</w:t>
                  </w:r>
                </w:p>
              </w:tc>
              <w:tc>
                <w:tcPr>
                  <w:tcW w:w="6276" w:type="dxa"/>
                  <w:tcBorders>
                    <w:top w:val="nil"/>
                    <w:left w:val="nil"/>
                    <w:bottom w:val="single" w:sz="4" w:space="0" w:color="auto"/>
                    <w:right w:val="single" w:sz="8"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 xml:space="preserve">Atlas interactivos Climatológico, de Vientos y de Radiación Solar, Ultravioleta y Ozono de Colombia, </w:t>
                  </w:r>
                  <w:r w:rsidRPr="00BC3AA1">
                    <w:rPr>
                      <w:rFonts w:ascii="Arial Narrow" w:hAnsi="Arial Narrow"/>
                      <w:i/>
                      <w:iCs/>
                      <w:sz w:val="20"/>
                      <w:szCs w:val="20"/>
                      <w:lang w:eastAsia="es-CO"/>
                    </w:rPr>
                    <w:t>Franklin Ruiz</w:t>
                  </w:r>
                </w:p>
              </w:tc>
            </w:tr>
            <w:tr w:rsidR="00EF68FC" w:rsidRPr="00E767F9" w:rsidTr="00215921">
              <w:trPr>
                <w:trHeight w:val="330"/>
              </w:trPr>
              <w:tc>
                <w:tcPr>
                  <w:tcW w:w="449" w:type="dxa"/>
                  <w:tcBorders>
                    <w:top w:val="nil"/>
                    <w:left w:val="single" w:sz="8" w:space="0" w:color="auto"/>
                    <w:bottom w:val="single" w:sz="8"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14</w:t>
                  </w:r>
                </w:p>
              </w:tc>
              <w:tc>
                <w:tcPr>
                  <w:tcW w:w="1985" w:type="dxa"/>
                  <w:tcBorders>
                    <w:top w:val="nil"/>
                    <w:left w:val="nil"/>
                    <w:bottom w:val="single" w:sz="8" w:space="0" w:color="auto"/>
                    <w:right w:val="single" w:sz="4"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12:20 p.m. - 12:40 p.m.</w:t>
                  </w:r>
                </w:p>
              </w:tc>
              <w:tc>
                <w:tcPr>
                  <w:tcW w:w="6276" w:type="dxa"/>
                  <w:tcBorders>
                    <w:top w:val="nil"/>
                    <w:left w:val="nil"/>
                    <w:bottom w:val="single" w:sz="8" w:space="0" w:color="auto"/>
                    <w:right w:val="single" w:sz="8" w:space="0" w:color="auto"/>
                  </w:tcBorders>
                  <w:shd w:val="clear" w:color="auto" w:fill="auto"/>
                  <w:vAlign w:val="center"/>
                  <w:hideMark/>
                </w:tcPr>
                <w:p w:rsidR="00EF68FC" w:rsidRPr="00BC3AA1" w:rsidRDefault="00EF68FC" w:rsidP="00215921">
                  <w:pPr>
                    <w:jc w:val="both"/>
                    <w:rPr>
                      <w:rFonts w:ascii="Arial Narrow" w:hAnsi="Arial Narrow"/>
                      <w:sz w:val="20"/>
                      <w:szCs w:val="20"/>
                      <w:lang w:eastAsia="es-CO"/>
                    </w:rPr>
                  </w:pPr>
                  <w:r w:rsidRPr="00BC3AA1">
                    <w:rPr>
                      <w:rFonts w:ascii="Arial Narrow" w:hAnsi="Arial Narrow"/>
                      <w:sz w:val="20"/>
                      <w:szCs w:val="20"/>
                      <w:lang w:eastAsia="es-CO"/>
                    </w:rPr>
                    <w:t>Sesión de participación y preguntas</w:t>
                  </w:r>
                </w:p>
              </w:tc>
            </w:tr>
          </w:tbl>
          <w:p w:rsidR="00EF68FC" w:rsidRPr="00E767F9" w:rsidRDefault="00EF68FC" w:rsidP="00215921">
            <w:pPr>
              <w:autoSpaceDE w:val="0"/>
              <w:autoSpaceDN w:val="0"/>
              <w:adjustRightInd w:val="0"/>
              <w:jc w:val="both"/>
              <w:rPr>
                <w:rFonts w:ascii="Arial Narrow" w:hAnsi="Arial Narrow" w:cs="Arial"/>
                <w:bCs/>
                <w:sz w:val="20"/>
                <w:szCs w:val="20"/>
              </w:rPr>
            </w:pPr>
            <w:r w:rsidRPr="00E767F9">
              <w:rPr>
                <w:rFonts w:ascii="Arial Narrow" w:hAnsi="Arial Narrow" w:cs="Arial"/>
                <w:bCs/>
                <w:sz w:val="20"/>
                <w:szCs w:val="20"/>
              </w:rPr>
              <w:t>Fuente: Grupo de comunicaciones</w:t>
            </w:r>
          </w:p>
          <w:p w:rsidR="00EF68FC" w:rsidRDefault="00EF68FC" w:rsidP="00215921">
            <w:pPr>
              <w:autoSpaceDE w:val="0"/>
              <w:autoSpaceDN w:val="0"/>
              <w:adjustRightInd w:val="0"/>
              <w:jc w:val="both"/>
              <w:rPr>
                <w:rFonts w:ascii="Arial Narrow" w:hAnsi="Arial Narrow" w:cs="Arial"/>
                <w:sz w:val="20"/>
                <w:szCs w:val="20"/>
              </w:rPr>
            </w:pPr>
          </w:p>
          <w:p w:rsidR="00EF68FC" w:rsidRPr="00E767F9" w:rsidRDefault="00EF68FC" w:rsidP="00215921">
            <w:pPr>
              <w:autoSpaceDE w:val="0"/>
              <w:autoSpaceDN w:val="0"/>
              <w:adjustRightInd w:val="0"/>
              <w:jc w:val="both"/>
              <w:rPr>
                <w:rFonts w:ascii="Arial Narrow" w:hAnsi="Arial Narrow" w:cs="Arial"/>
                <w:sz w:val="20"/>
                <w:szCs w:val="20"/>
              </w:rPr>
            </w:pPr>
            <w:r>
              <w:rPr>
                <w:rFonts w:ascii="Arial Narrow" w:hAnsi="Arial Narrow" w:cs="Arial"/>
                <w:sz w:val="20"/>
                <w:szCs w:val="20"/>
              </w:rPr>
              <w:t xml:space="preserve">A la audiencia pública de rendición de cuentas, </w:t>
            </w:r>
            <w:r w:rsidRPr="00E767F9">
              <w:rPr>
                <w:rFonts w:ascii="Arial Narrow" w:hAnsi="Arial Narrow" w:cs="Arial"/>
                <w:sz w:val="20"/>
                <w:szCs w:val="20"/>
              </w:rPr>
              <w:t xml:space="preserve"> asistieron 170 representantes de entidades como el Servicio Geológico Colombiano (SGC), Departamento Nacional de Planeación (DNP), Ministerio de Ambiente y Desarrollo Sostenible (MADS), </w:t>
            </w:r>
            <w:r>
              <w:rPr>
                <w:rFonts w:ascii="Arial Narrow" w:hAnsi="Arial Narrow" w:cs="Arial"/>
                <w:sz w:val="20"/>
                <w:szCs w:val="20"/>
              </w:rPr>
              <w:t>F</w:t>
            </w:r>
            <w:r w:rsidRPr="00E767F9">
              <w:rPr>
                <w:rFonts w:ascii="Arial Narrow" w:hAnsi="Arial Narrow" w:cs="Arial"/>
                <w:sz w:val="20"/>
                <w:szCs w:val="20"/>
              </w:rPr>
              <w:t>ederación Nacional de Departamentos, Instituto Geográfico Agustín Codazzi (IGAC), Cancillería</w:t>
            </w:r>
            <w:r>
              <w:rPr>
                <w:rFonts w:ascii="Arial Narrow" w:hAnsi="Arial Narrow" w:cs="Arial"/>
                <w:sz w:val="20"/>
                <w:szCs w:val="20"/>
              </w:rPr>
              <w:t xml:space="preserve"> – Ministerio de Relaciones Exteriores</w:t>
            </w:r>
            <w:r w:rsidRPr="00E767F9">
              <w:rPr>
                <w:rFonts w:ascii="Arial Narrow" w:hAnsi="Arial Narrow" w:cs="Arial"/>
                <w:sz w:val="20"/>
                <w:szCs w:val="20"/>
              </w:rPr>
              <w:t xml:space="preserve">, Secretaría Distrital de Ambiente (SDA), </w:t>
            </w:r>
            <w:proofErr w:type="spellStart"/>
            <w:r w:rsidRPr="00E767F9">
              <w:rPr>
                <w:rFonts w:ascii="Arial Narrow" w:hAnsi="Arial Narrow" w:cs="Arial"/>
                <w:sz w:val="20"/>
                <w:szCs w:val="20"/>
              </w:rPr>
              <w:t>Andesco</w:t>
            </w:r>
            <w:proofErr w:type="spellEnd"/>
            <w:r w:rsidRPr="00E767F9">
              <w:rPr>
                <w:rFonts w:ascii="Arial Narrow" w:hAnsi="Arial Narrow" w:cs="Arial"/>
                <w:sz w:val="20"/>
                <w:szCs w:val="20"/>
              </w:rPr>
              <w:t xml:space="preserve">, </w:t>
            </w:r>
            <w:proofErr w:type="spellStart"/>
            <w:r w:rsidRPr="00E767F9">
              <w:rPr>
                <w:rFonts w:ascii="Arial Narrow" w:hAnsi="Arial Narrow" w:cs="Arial"/>
                <w:sz w:val="20"/>
                <w:szCs w:val="20"/>
              </w:rPr>
              <w:t>Geociencias</w:t>
            </w:r>
            <w:proofErr w:type="spellEnd"/>
            <w:r w:rsidRPr="00E767F9">
              <w:rPr>
                <w:rFonts w:ascii="Arial Narrow" w:hAnsi="Arial Narrow" w:cs="Arial"/>
                <w:sz w:val="20"/>
                <w:szCs w:val="20"/>
              </w:rPr>
              <w:t xml:space="preserve">, Parque Naturales de Colombia, </w:t>
            </w:r>
            <w:proofErr w:type="spellStart"/>
            <w:r w:rsidRPr="00E767F9">
              <w:rPr>
                <w:rFonts w:ascii="Arial Narrow" w:hAnsi="Arial Narrow" w:cs="Arial"/>
                <w:sz w:val="20"/>
                <w:szCs w:val="20"/>
              </w:rPr>
              <w:t>Ceniflores</w:t>
            </w:r>
            <w:proofErr w:type="spellEnd"/>
            <w:r w:rsidRPr="00E767F9">
              <w:rPr>
                <w:rFonts w:ascii="Arial Narrow" w:hAnsi="Arial Narrow" w:cs="Arial"/>
                <w:sz w:val="20"/>
                <w:szCs w:val="20"/>
              </w:rPr>
              <w:t xml:space="preserve">, </w:t>
            </w:r>
            <w:proofErr w:type="spellStart"/>
            <w:r w:rsidRPr="00E767F9">
              <w:rPr>
                <w:rFonts w:ascii="Arial Narrow" w:hAnsi="Arial Narrow" w:cs="Arial"/>
                <w:sz w:val="20"/>
                <w:szCs w:val="20"/>
              </w:rPr>
              <w:t>Acosemillas</w:t>
            </w:r>
            <w:proofErr w:type="spellEnd"/>
            <w:r w:rsidRPr="00E767F9">
              <w:rPr>
                <w:rFonts w:ascii="Arial Narrow" w:hAnsi="Arial Narrow" w:cs="Arial"/>
                <w:sz w:val="20"/>
                <w:szCs w:val="20"/>
              </w:rPr>
              <w:t xml:space="preserve">, </w:t>
            </w:r>
            <w:proofErr w:type="spellStart"/>
            <w:r w:rsidRPr="00E767F9">
              <w:rPr>
                <w:rFonts w:ascii="Arial Narrow" w:hAnsi="Arial Narrow" w:cs="Arial"/>
                <w:sz w:val="20"/>
                <w:szCs w:val="20"/>
              </w:rPr>
              <w:t>Asocars</w:t>
            </w:r>
            <w:proofErr w:type="spellEnd"/>
            <w:r w:rsidRPr="00E767F9">
              <w:rPr>
                <w:rFonts w:ascii="Arial Narrow" w:hAnsi="Arial Narrow" w:cs="Arial"/>
                <w:sz w:val="20"/>
                <w:szCs w:val="20"/>
              </w:rPr>
              <w:t xml:space="preserve">, </w:t>
            </w:r>
            <w:proofErr w:type="spellStart"/>
            <w:r w:rsidRPr="00E767F9">
              <w:rPr>
                <w:rFonts w:ascii="Arial Narrow" w:hAnsi="Arial Narrow" w:cs="Arial"/>
                <w:sz w:val="20"/>
                <w:szCs w:val="20"/>
              </w:rPr>
              <w:t>Fedecacao</w:t>
            </w:r>
            <w:proofErr w:type="spellEnd"/>
            <w:r w:rsidRPr="00E767F9">
              <w:rPr>
                <w:rFonts w:ascii="Arial Narrow" w:hAnsi="Arial Narrow" w:cs="Arial"/>
                <w:sz w:val="20"/>
                <w:szCs w:val="20"/>
              </w:rPr>
              <w:t xml:space="preserve">, </w:t>
            </w:r>
            <w:proofErr w:type="spellStart"/>
            <w:r w:rsidRPr="00E767F9">
              <w:rPr>
                <w:rFonts w:ascii="Arial Narrow" w:hAnsi="Arial Narrow" w:cs="Arial"/>
                <w:sz w:val="20"/>
                <w:szCs w:val="20"/>
              </w:rPr>
              <w:t>Fedepapa</w:t>
            </w:r>
            <w:proofErr w:type="spellEnd"/>
            <w:r w:rsidRPr="00E767F9">
              <w:rPr>
                <w:rFonts w:ascii="Arial Narrow" w:hAnsi="Arial Narrow" w:cs="Arial"/>
                <w:sz w:val="20"/>
                <w:szCs w:val="20"/>
              </w:rPr>
              <w:t xml:space="preserve">, Instituto Humboldt, Fondo para el Financiamiento del Sector Agropecuario (FINAGRO), Dirección General Marítima (DIMAR), Autoridad Nacional de Licencias Ambientales (ANLA), UNGRD, Instituto Nacional para Sordos (INSOR), como uno de los principales aliados del IDEAM, y algunas corporaciones autónomas regionales como la CAR, </w:t>
            </w:r>
            <w:proofErr w:type="spellStart"/>
            <w:r w:rsidRPr="00E767F9">
              <w:rPr>
                <w:rFonts w:ascii="Arial Narrow" w:hAnsi="Arial Narrow" w:cs="Arial"/>
                <w:sz w:val="20"/>
                <w:szCs w:val="20"/>
              </w:rPr>
              <w:t>Corpoboyacá</w:t>
            </w:r>
            <w:proofErr w:type="spellEnd"/>
            <w:r w:rsidRPr="00E767F9">
              <w:rPr>
                <w:rFonts w:ascii="Arial Narrow" w:hAnsi="Arial Narrow" w:cs="Arial"/>
                <w:sz w:val="20"/>
                <w:szCs w:val="20"/>
              </w:rPr>
              <w:t xml:space="preserve">, la CAM, </w:t>
            </w:r>
            <w:proofErr w:type="spellStart"/>
            <w:r w:rsidRPr="00E767F9">
              <w:rPr>
                <w:rFonts w:ascii="Arial Narrow" w:hAnsi="Arial Narrow" w:cs="Arial"/>
                <w:sz w:val="20"/>
                <w:szCs w:val="20"/>
              </w:rPr>
              <w:t>Corp</w:t>
            </w:r>
            <w:r>
              <w:rPr>
                <w:rFonts w:ascii="Arial Narrow" w:hAnsi="Arial Narrow" w:cs="Arial"/>
                <w:sz w:val="20"/>
                <w:szCs w:val="20"/>
              </w:rPr>
              <w:t>o</w:t>
            </w:r>
            <w:r w:rsidRPr="00E767F9">
              <w:rPr>
                <w:rFonts w:ascii="Arial Narrow" w:hAnsi="Arial Narrow" w:cs="Arial"/>
                <w:sz w:val="20"/>
                <w:szCs w:val="20"/>
              </w:rPr>
              <w:t>mag</w:t>
            </w:r>
            <w:proofErr w:type="spellEnd"/>
            <w:r w:rsidRPr="00E767F9">
              <w:rPr>
                <w:rFonts w:ascii="Arial Narrow" w:hAnsi="Arial Narrow" w:cs="Arial"/>
                <w:sz w:val="20"/>
                <w:szCs w:val="20"/>
              </w:rPr>
              <w:t>, entre otras.</w:t>
            </w:r>
          </w:p>
          <w:p w:rsidR="00EF68FC" w:rsidRPr="00E767F9" w:rsidRDefault="00EF68FC" w:rsidP="00215921">
            <w:pPr>
              <w:autoSpaceDE w:val="0"/>
              <w:autoSpaceDN w:val="0"/>
              <w:adjustRightInd w:val="0"/>
              <w:jc w:val="both"/>
              <w:rPr>
                <w:rFonts w:ascii="Arial Narrow" w:hAnsi="Arial Narrow" w:cs="Arial"/>
                <w:sz w:val="20"/>
                <w:szCs w:val="20"/>
              </w:rPr>
            </w:pPr>
          </w:p>
          <w:p w:rsidR="00EF68FC" w:rsidRPr="00E767F9" w:rsidRDefault="00EF68FC" w:rsidP="00215921">
            <w:pPr>
              <w:pStyle w:val="Textoindependiente2"/>
              <w:jc w:val="both"/>
              <w:rPr>
                <w:rFonts w:ascii="Arial Narrow" w:eastAsia="Calibri" w:hAnsi="Arial Narrow" w:cs="Arial"/>
                <w:sz w:val="20"/>
                <w:szCs w:val="20"/>
                <w:lang w:eastAsia="en-US"/>
              </w:rPr>
            </w:pPr>
            <w:r>
              <w:rPr>
                <w:rFonts w:ascii="Arial Narrow" w:eastAsia="Calibri" w:hAnsi="Arial Narrow" w:cs="Arial"/>
                <w:sz w:val="20"/>
                <w:szCs w:val="20"/>
                <w:lang w:eastAsia="en-US"/>
              </w:rPr>
              <w:t>El evento</w:t>
            </w:r>
            <w:r w:rsidRPr="00E767F9">
              <w:rPr>
                <w:rFonts w:ascii="Arial Narrow" w:eastAsia="Calibri" w:hAnsi="Arial Narrow" w:cs="Arial"/>
                <w:sz w:val="20"/>
                <w:szCs w:val="20"/>
                <w:lang w:eastAsia="en-US"/>
              </w:rPr>
              <w:t xml:space="preserve"> contó con el acompañamiento de dos personas expertas en lenguaje de señas, pertenecientes a</w:t>
            </w:r>
            <w:r>
              <w:rPr>
                <w:rFonts w:ascii="Arial Narrow" w:eastAsia="Calibri" w:hAnsi="Arial Narrow" w:cs="Arial"/>
                <w:sz w:val="20"/>
                <w:szCs w:val="20"/>
                <w:lang w:eastAsia="en-US"/>
              </w:rPr>
              <w:t>l</w:t>
            </w:r>
            <w:r w:rsidRPr="00E767F9">
              <w:rPr>
                <w:rFonts w:ascii="Arial Narrow" w:eastAsia="Calibri" w:hAnsi="Arial Narrow" w:cs="Arial"/>
                <w:sz w:val="20"/>
                <w:szCs w:val="20"/>
                <w:lang w:eastAsia="en-US"/>
              </w:rPr>
              <w:t xml:space="preserve"> INSOR para dar participación a las personas sordas que quisieran hacer parte de la actividad.</w:t>
            </w:r>
          </w:p>
          <w:p w:rsidR="00EF68FC" w:rsidRPr="00E767F9" w:rsidRDefault="00EF68FC" w:rsidP="00215921">
            <w:pPr>
              <w:spacing w:before="120"/>
              <w:jc w:val="both"/>
              <w:rPr>
                <w:rFonts w:ascii="Arial Narrow" w:hAnsi="Arial Narrow" w:cs="Arial"/>
                <w:sz w:val="20"/>
                <w:szCs w:val="20"/>
              </w:rPr>
            </w:pPr>
            <w:r w:rsidRPr="00E767F9">
              <w:rPr>
                <w:rFonts w:ascii="Arial Narrow" w:hAnsi="Arial Narrow" w:cs="Arial"/>
                <w:sz w:val="20"/>
                <w:szCs w:val="20"/>
              </w:rPr>
              <w:t>Siendo las 8:05 a.m. del 21 de abril de 2016, se dio  inicio a la Audiencia Pública de Rendición de Cuentas de productos de investigación del IDEAM vigencia 2015, con un saludo de bienvenida por parte del moderador del acto,</w:t>
            </w:r>
            <w:r w:rsidRPr="00E767F9">
              <w:rPr>
                <w:rFonts w:ascii="Arial Narrow" w:hAnsi="Arial Narrow"/>
                <w:sz w:val="20"/>
                <w:szCs w:val="20"/>
              </w:rPr>
              <w:t xml:space="preserve"> Comunicador Social Ricardo </w:t>
            </w:r>
            <w:r w:rsidRPr="00E767F9">
              <w:rPr>
                <w:rFonts w:ascii="Arial Narrow" w:hAnsi="Arial Narrow"/>
                <w:sz w:val="20"/>
                <w:szCs w:val="20"/>
              </w:rPr>
              <w:t>Gómez</w:t>
            </w:r>
            <w:r w:rsidRPr="00E767F9">
              <w:rPr>
                <w:rFonts w:ascii="Arial Narrow" w:hAnsi="Arial Narrow"/>
                <w:sz w:val="20"/>
                <w:szCs w:val="20"/>
              </w:rPr>
              <w:t xml:space="preserve"> de la Roche, Coordinador del Grupo de Comunicaciones de IDEAM</w:t>
            </w:r>
            <w:r w:rsidRPr="00E767F9">
              <w:rPr>
                <w:rFonts w:ascii="Arial Narrow" w:hAnsi="Arial Narrow" w:cs="Arial"/>
                <w:sz w:val="20"/>
                <w:szCs w:val="20"/>
              </w:rPr>
              <w:t xml:space="preserve">, </w:t>
            </w:r>
            <w:r>
              <w:rPr>
                <w:rFonts w:ascii="Arial Narrow" w:hAnsi="Arial Narrow" w:cs="Arial"/>
                <w:sz w:val="20"/>
                <w:szCs w:val="20"/>
              </w:rPr>
              <w:t>quien</w:t>
            </w:r>
            <w:r w:rsidRPr="00E767F9">
              <w:rPr>
                <w:rFonts w:ascii="Arial Narrow" w:hAnsi="Arial Narrow" w:cs="Arial"/>
                <w:sz w:val="20"/>
                <w:szCs w:val="20"/>
              </w:rPr>
              <w:t xml:space="preserve"> resaltó aspectos</w:t>
            </w:r>
            <w:r>
              <w:rPr>
                <w:rFonts w:ascii="Arial Narrow" w:hAnsi="Arial Narrow" w:cs="Arial"/>
                <w:sz w:val="20"/>
                <w:szCs w:val="20"/>
              </w:rPr>
              <w:t xml:space="preserve"> tales </w:t>
            </w:r>
            <w:r w:rsidRPr="00E767F9">
              <w:rPr>
                <w:rFonts w:ascii="Arial Narrow" w:hAnsi="Arial Narrow" w:cs="Arial"/>
                <w:sz w:val="20"/>
                <w:szCs w:val="20"/>
              </w:rPr>
              <w:t xml:space="preserve"> como:</w:t>
            </w:r>
          </w:p>
          <w:p w:rsidR="00EF68FC" w:rsidRPr="00E767F9" w:rsidRDefault="00EF68FC" w:rsidP="00215921">
            <w:pPr>
              <w:pStyle w:val="Prrafodelista"/>
              <w:numPr>
                <w:ilvl w:val="0"/>
                <w:numId w:val="24"/>
              </w:numPr>
              <w:spacing w:before="120"/>
              <w:jc w:val="both"/>
              <w:rPr>
                <w:rFonts w:ascii="Arial Narrow" w:hAnsi="Arial Narrow" w:cs="Arial"/>
                <w:sz w:val="20"/>
                <w:szCs w:val="20"/>
              </w:rPr>
            </w:pPr>
            <w:r w:rsidRPr="00E767F9">
              <w:rPr>
                <w:rFonts w:ascii="Arial Narrow" w:hAnsi="Arial Narrow"/>
                <w:sz w:val="20"/>
                <w:szCs w:val="20"/>
              </w:rPr>
              <w:lastRenderedPageBreak/>
              <w:t>La rendición de cuentas a la ciudadanía es el deber que tienen las entidades de la administración pública de responder públicamente por su gestión además de facilitar el control social a la gestión de la entidad.</w:t>
            </w:r>
          </w:p>
          <w:p w:rsidR="00EF68FC" w:rsidRPr="00E767F9" w:rsidRDefault="00EF68FC" w:rsidP="00215921">
            <w:pPr>
              <w:pStyle w:val="Prrafodelista"/>
              <w:numPr>
                <w:ilvl w:val="0"/>
                <w:numId w:val="24"/>
              </w:numPr>
              <w:spacing w:before="120"/>
              <w:jc w:val="both"/>
              <w:rPr>
                <w:rFonts w:ascii="Arial Narrow" w:hAnsi="Arial Narrow" w:cs="Arial"/>
                <w:sz w:val="20"/>
                <w:szCs w:val="20"/>
              </w:rPr>
            </w:pPr>
            <w:r w:rsidRPr="00E767F9">
              <w:rPr>
                <w:rFonts w:ascii="Arial Narrow" w:hAnsi="Arial Narrow"/>
                <w:sz w:val="20"/>
                <w:szCs w:val="20"/>
              </w:rPr>
              <w:t>Desde comienzos de abril el IDEAM publicó en su página web la invitación a la Audiencia Pública, y dejó a disposición de todos los interesados el Informe de Gestión correspondiente a la vigencia 2015.</w:t>
            </w:r>
          </w:p>
          <w:p w:rsidR="00EF68FC" w:rsidRPr="00BE293C" w:rsidRDefault="00EF68FC" w:rsidP="00215921">
            <w:pPr>
              <w:pStyle w:val="Prrafodelista"/>
              <w:numPr>
                <w:ilvl w:val="0"/>
                <w:numId w:val="24"/>
              </w:numPr>
              <w:spacing w:before="120"/>
              <w:jc w:val="both"/>
              <w:rPr>
                <w:rFonts w:ascii="Arial Narrow" w:hAnsi="Arial Narrow" w:cs="Arial"/>
                <w:sz w:val="20"/>
                <w:szCs w:val="20"/>
              </w:rPr>
            </w:pPr>
            <w:r w:rsidRPr="00E767F9">
              <w:rPr>
                <w:rFonts w:ascii="Arial Narrow" w:hAnsi="Arial Narrow"/>
                <w:sz w:val="20"/>
                <w:szCs w:val="20"/>
              </w:rPr>
              <w:t>A través del correo electrónico institu</w:t>
            </w:r>
            <w:r>
              <w:rPr>
                <w:rFonts w:ascii="Arial Narrow" w:hAnsi="Arial Narrow"/>
                <w:sz w:val="20"/>
                <w:szCs w:val="20"/>
              </w:rPr>
              <w:t xml:space="preserve">cional </w:t>
            </w:r>
            <w:r w:rsidRPr="00E767F9">
              <w:rPr>
                <w:rFonts w:ascii="Arial Narrow" w:hAnsi="Arial Narrow"/>
                <w:sz w:val="20"/>
                <w:szCs w:val="20"/>
              </w:rPr>
              <w:t>y vía telefónica, se recibieron inscripciones de ciudadanos, organismos de control, entes gubernamentales, entre otros, interesados en participar en el ejercicio democrático,  a quienes dio la bienvenida.</w:t>
            </w:r>
          </w:p>
          <w:p w:rsidR="00EF68FC" w:rsidRPr="00E767F9" w:rsidRDefault="00EF68FC" w:rsidP="00215921">
            <w:pPr>
              <w:jc w:val="both"/>
              <w:rPr>
                <w:rFonts w:ascii="Arial Narrow" w:hAnsi="Arial Narrow" w:cs="Arial"/>
                <w:sz w:val="20"/>
                <w:szCs w:val="20"/>
              </w:rPr>
            </w:pPr>
            <w:r w:rsidRPr="00E767F9">
              <w:rPr>
                <w:rFonts w:ascii="Arial Narrow" w:hAnsi="Arial Narrow" w:cs="Arial"/>
                <w:sz w:val="20"/>
                <w:szCs w:val="20"/>
              </w:rPr>
              <w:t xml:space="preserve">En el acto protocolario, </w:t>
            </w:r>
            <w:r w:rsidRPr="00E767F9">
              <w:rPr>
                <w:rFonts w:ascii="Arial Narrow" w:hAnsi="Arial Narrow"/>
                <w:sz w:val="20"/>
                <w:szCs w:val="20"/>
              </w:rPr>
              <w:t>intervino el Dr. Pablo Vieira, Viceministro de Ambiente y Desarrollo Sostenible, para dar la bienvenida al evento a los participantes,  destacando el fortalecimiento de  los procesos de investigación y las alianzas entre el Instituto y el sector académico. Seguidamente se da la palabra al Dr. Oscar Paredes Zapata</w:t>
            </w:r>
            <w:r>
              <w:rPr>
                <w:rFonts w:ascii="Arial Narrow" w:hAnsi="Arial Narrow"/>
                <w:sz w:val="20"/>
                <w:szCs w:val="20"/>
              </w:rPr>
              <w:t xml:space="preserve">, Director </w:t>
            </w:r>
            <w:r>
              <w:rPr>
                <w:rFonts w:ascii="Arial Narrow" w:hAnsi="Arial Narrow" w:cs="Arial"/>
                <w:sz w:val="20"/>
                <w:szCs w:val="20"/>
              </w:rPr>
              <w:t>Servicio G</w:t>
            </w:r>
            <w:r w:rsidRPr="00B64E5B">
              <w:rPr>
                <w:rFonts w:ascii="Arial Narrow" w:hAnsi="Arial Narrow" w:cs="Arial"/>
                <w:sz w:val="20"/>
                <w:szCs w:val="20"/>
              </w:rPr>
              <w:t>eológico</w:t>
            </w:r>
            <w:r>
              <w:rPr>
                <w:rFonts w:ascii="Arial Narrow" w:hAnsi="Arial Narrow" w:cs="Arial"/>
                <w:sz w:val="20"/>
                <w:szCs w:val="20"/>
              </w:rPr>
              <w:t xml:space="preserve"> C</w:t>
            </w:r>
            <w:r w:rsidRPr="00B64E5B">
              <w:rPr>
                <w:rFonts w:ascii="Arial Narrow" w:hAnsi="Arial Narrow" w:cs="Arial"/>
                <w:sz w:val="20"/>
                <w:szCs w:val="20"/>
              </w:rPr>
              <w:t>olombiano</w:t>
            </w:r>
            <w:r w:rsidRPr="00E767F9">
              <w:rPr>
                <w:rFonts w:ascii="Arial Narrow" w:hAnsi="Arial Narrow"/>
                <w:sz w:val="20"/>
                <w:szCs w:val="20"/>
              </w:rPr>
              <w:t>, quien dio la bienvenida al recinto y resaltó el trabajo realizado en conjunto con el IDEAM.</w:t>
            </w:r>
          </w:p>
          <w:p w:rsidR="00EF68FC" w:rsidRDefault="00EF68FC" w:rsidP="00215921">
            <w:pPr>
              <w:pStyle w:val="NormalWeb"/>
              <w:jc w:val="both"/>
              <w:rPr>
                <w:rFonts w:ascii="Arial Narrow" w:eastAsia="Calibri" w:hAnsi="Arial Narrow"/>
                <w:sz w:val="20"/>
                <w:szCs w:val="20"/>
                <w:lang w:eastAsia="en-US"/>
              </w:rPr>
            </w:pPr>
            <w:r w:rsidRPr="00E767F9">
              <w:rPr>
                <w:rFonts w:ascii="Arial Narrow" w:eastAsia="Calibri" w:hAnsi="Arial Narrow"/>
                <w:sz w:val="20"/>
                <w:szCs w:val="20"/>
              </w:rPr>
              <w:t xml:space="preserve">De igual manera, se dirige a los asistentes el Doctor Omar Franco Torres,  Director General del IDEAM, para agradecer la asistencia y resaltar el propósito de </w:t>
            </w:r>
            <w:r w:rsidRPr="00E767F9">
              <w:rPr>
                <w:rFonts w:ascii="Arial Narrow" w:eastAsiaTheme="minorHAnsi" w:hAnsi="Arial Narrow" w:cs="Arial"/>
                <w:sz w:val="20"/>
                <w:szCs w:val="20"/>
              </w:rPr>
              <w:t>la Audiencia de Rendición de Cuentas Vigencia 2015, sobre el tema de los  Productos de Investigación, que es exponer ante la opinión pública las funciones del IDEAM,  en concordancia con la misión de ser</w:t>
            </w:r>
            <w:r w:rsidRPr="00E767F9">
              <w:rPr>
                <w:rFonts w:ascii="Arial Narrow" w:hAnsi="Arial Narrow"/>
                <w:sz w:val="20"/>
                <w:szCs w:val="20"/>
              </w:rPr>
              <w:t xml:space="preserve"> </w:t>
            </w:r>
            <w:r w:rsidRPr="00E767F9">
              <w:rPr>
                <w:rFonts w:ascii="Arial Narrow" w:hAnsi="Arial Narrow"/>
                <w:i/>
                <w:iCs/>
                <w:sz w:val="20"/>
                <w:szCs w:val="20"/>
              </w:rPr>
              <w:t>“una institución pública de apoyo técnico y científico al Sistema Nacional Ambiental, que genera conocimiento, produce información confiable, consistente y oportuna, sobre el estado y las dinámicas de los recursos naturales y del medio ambiente, que facilite la definición y ajustes de las políticas ambientales y la toma de decisiones por parte de los sectores público, privado y la ciudadanía en general”.</w:t>
            </w:r>
            <w:r w:rsidRPr="00E767F9">
              <w:rPr>
                <w:rFonts w:ascii="Arial Narrow" w:hAnsi="Arial Narrow"/>
                <w:sz w:val="20"/>
                <w:szCs w:val="20"/>
              </w:rPr>
              <w:t xml:space="preserve"> Así mismo,  agradece la </w:t>
            </w:r>
            <w:r w:rsidRPr="00E767F9">
              <w:rPr>
                <w:rFonts w:ascii="Arial Narrow" w:eastAsia="Calibri" w:hAnsi="Arial Narrow"/>
                <w:sz w:val="20"/>
                <w:szCs w:val="20"/>
                <w:lang w:eastAsia="en-US"/>
              </w:rPr>
              <w:t xml:space="preserve">participación  activa en este espacio de rendición, en el que se fortalecen los procesos de investigación y se genera espacio de diálogo con las universidades y entidades que hicieron parte </w:t>
            </w:r>
            <w:r>
              <w:rPr>
                <w:rFonts w:ascii="Arial Narrow" w:eastAsia="Calibri" w:hAnsi="Arial Narrow"/>
                <w:sz w:val="20"/>
                <w:szCs w:val="20"/>
                <w:lang w:eastAsia="en-US"/>
              </w:rPr>
              <w:t xml:space="preserve">de </w:t>
            </w:r>
            <w:r w:rsidRPr="00E767F9">
              <w:rPr>
                <w:rFonts w:ascii="Arial Narrow" w:eastAsia="Calibri" w:hAnsi="Arial Narrow"/>
                <w:sz w:val="20"/>
                <w:szCs w:val="20"/>
                <w:lang w:eastAsia="en-US"/>
              </w:rPr>
              <w:t>estos productos como la Universidad Nacional de Bogotá, la Universidad Nacional de Manizal</w:t>
            </w:r>
            <w:r>
              <w:rPr>
                <w:rFonts w:ascii="Arial Narrow" w:eastAsia="Calibri" w:hAnsi="Arial Narrow"/>
                <w:sz w:val="20"/>
                <w:szCs w:val="20"/>
                <w:lang w:eastAsia="en-US"/>
              </w:rPr>
              <w:t>es, la Fundación Universitaria L</w:t>
            </w:r>
            <w:r w:rsidRPr="00E767F9">
              <w:rPr>
                <w:rFonts w:ascii="Arial Narrow" w:eastAsia="Calibri" w:hAnsi="Arial Narrow"/>
                <w:sz w:val="20"/>
                <w:szCs w:val="20"/>
                <w:lang w:eastAsia="en-US"/>
              </w:rPr>
              <w:t>os Libertadores, la Universidad de Ciencias Aplicadas y Ambientales (UDCA) y la Universidad de los Andes.</w:t>
            </w:r>
          </w:p>
          <w:p w:rsidR="00EF68FC" w:rsidRDefault="00EF68FC" w:rsidP="00215921">
            <w:pPr>
              <w:pStyle w:val="Sinespaciado"/>
              <w:jc w:val="both"/>
              <w:rPr>
                <w:rFonts w:ascii="Arial Narrow" w:hAnsi="Arial Narrow"/>
                <w:sz w:val="20"/>
                <w:szCs w:val="20"/>
              </w:rPr>
            </w:pPr>
            <w:r w:rsidRPr="00E767F9">
              <w:rPr>
                <w:rFonts w:ascii="Arial Narrow" w:hAnsi="Arial Narrow"/>
                <w:sz w:val="20"/>
                <w:szCs w:val="20"/>
              </w:rPr>
              <w:t>Finalizado el acto protocolario se da paso a las exposiciones conforme</w:t>
            </w:r>
            <w:r>
              <w:rPr>
                <w:rFonts w:ascii="Arial Narrow" w:hAnsi="Arial Narrow"/>
                <w:sz w:val="20"/>
                <w:szCs w:val="20"/>
              </w:rPr>
              <w:t xml:space="preserve"> a lo establecido en la agenda:</w:t>
            </w:r>
          </w:p>
          <w:p w:rsidR="00EF68FC" w:rsidRDefault="00EF68FC" w:rsidP="00215921">
            <w:pPr>
              <w:pStyle w:val="Sinespaciado"/>
              <w:jc w:val="both"/>
              <w:rPr>
                <w:rFonts w:ascii="Arial Narrow" w:hAnsi="Arial Narrow"/>
                <w:sz w:val="20"/>
                <w:szCs w:val="20"/>
              </w:rPr>
            </w:pPr>
          </w:p>
          <w:p w:rsidR="00EF68FC" w:rsidRPr="00E767F9" w:rsidRDefault="00EF68FC" w:rsidP="00EF68FC">
            <w:pPr>
              <w:pStyle w:val="Sinespaciado"/>
              <w:numPr>
                <w:ilvl w:val="0"/>
                <w:numId w:val="29"/>
              </w:numPr>
              <w:jc w:val="both"/>
              <w:rPr>
                <w:rFonts w:ascii="Arial Narrow" w:hAnsi="Arial Narrow"/>
                <w:sz w:val="20"/>
                <w:szCs w:val="20"/>
              </w:rPr>
            </w:pPr>
            <w:r w:rsidRPr="00E767F9">
              <w:rPr>
                <w:rFonts w:ascii="Arial Narrow" w:hAnsi="Arial Narrow"/>
                <w:sz w:val="20"/>
                <w:szCs w:val="20"/>
              </w:rPr>
              <w:t xml:space="preserve">Lanzamiento del  VI Boletín de Alertas tempranas por Deforestación - II semestre 2015. </w:t>
            </w:r>
            <w:proofErr w:type="spellStart"/>
            <w:r w:rsidRPr="00E767F9">
              <w:rPr>
                <w:rFonts w:ascii="Arial Narrow" w:hAnsi="Arial Narrow"/>
                <w:sz w:val="20"/>
                <w:szCs w:val="20"/>
              </w:rPr>
              <w:t>Ederson</w:t>
            </w:r>
            <w:proofErr w:type="spellEnd"/>
            <w:r w:rsidRPr="00E767F9">
              <w:rPr>
                <w:rFonts w:ascii="Arial Narrow" w:hAnsi="Arial Narrow"/>
                <w:sz w:val="20"/>
                <w:szCs w:val="20"/>
              </w:rPr>
              <w:t xml:space="preserve"> Cabrera, Subdirección de Ecosistemas.</w:t>
            </w:r>
          </w:p>
          <w:p w:rsidR="00EF68FC" w:rsidRPr="00E767F9" w:rsidRDefault="00EF68FC" w:rsidP="00EF68FC">
            <w:pPr>
              <w:pStyle w:val="Sinespaciado"/>
              <w:numPr>
                <w:ilvl w:val="0"/>
                <w:numId w:val="26"/>
              </w:numPr>
              <w:jc w:val="both"/>
              <w:rPr>
                <w:rFonts w:ascii="Arial Narrow" w:hAnsi="Arial Narrow"/>
                <w:sz w:val="20"/>
                <w:szCs w:val="20"/>
              </w:rPr>
            </w:pPr>
            <w:r w:rsidRPr="00E767F9">
              <w:rPr>
                <w:rFonts w:ascii="Arial Narrow" w:hAnsi="Arial Narrow"/>
                <w:sz w:val="20"/>
                <w:szCs w:val="20"/>
              </w:rPr>
              <w:t>Programa Nacional de Monitoreo. Ricardo Baldwin,  Director de Recurso Hídrico del MADS. Omar Vargas, Subdirector de Hidrología IDEAM</w:t>
            </w:r>
          </w:p>
          <w:p w:rsidR="00EF68FC" w:rsidRPr="00E767F9" w:rsidRDefault="00EF68FC" w:rsidP="00EF68FC">
            <w:pPr>
              <w:pStyle w:val="Sinespaciado"/>
              <w:numPr>
                <w:ilvl w:val="0"/>
                <w:numId w:val="26"/>
              </w:numPr>
              <w:jc w:val="both"/>
              <w:rPr>
                <w:rFonts w:ascii="Arial Narrow" w:hAnsi="Arial Narrow"/>
                <w:sz w:val="20"/>
                <w:szCs w:val="20"/>
              </w:rPr>
            </w:pPr>
            <w:r w:rsidRPr="00E767F9">
              <w:rPr>
                <w:rFonts w:ascii="Arial Narrow" w:hAnsi="Arial Narrow"/>
                <w:sz w:val="20"/>
                <w:szCs w:val="20"/>
              </w:rPr>
              <w:t xml:space="preserve">Modelación hidrodinámica en la Región de la Mojana. </w:t>
            </w:r>
            <w:proofErr w:type="spellStart"/>
            <w:r w:rsidRPr="00E767F9">
              <w:rPr>
                <w:rFonts w:ascii="Arial Narrow" w:hAnsi="Arial Narrow"/>
                <w:sz w:val="20"/>
                <w:szCs w:val="20"/>
              </w:rPr>
              <w:t>Nelsy</w:t>
            </w:r>
            <w:proofErr w:type="spellEnd"/>
            <w:r w:rsidRPr="00E767F9">
              <w:rPr>
                <w:rFonts w:ascii="Arial Narrow" w:hAnsi="Arial Narrow"/>
                <w:sz w:val="20"/>
                <w:szCs w:val="20"/>
              </w:rPr>
              <w:t xml:space="preserve"> Verdugo, Subdirección de Hidrología IDEAM</w:t>
            </w:r>
          </w:p>
          <w:p w:rsidR="00EF68FC" w:rsidRPr="00E767F9" w:rsidRDefault="00EF68FC" w:rsidP="00EF68FC">
            <w:pPr>
              <w:pStyle w:val="Sinespaciado"/>
              <w:numPr>
                <w:ilvl w:val="0"/>
                <w:numId w:val="26"/>
              </w:numPr>
              <w:jc w:val="both"/>
              <w:rPr>
                <w:rFonts w:ascii="Arial Narrow" w:hAnsi="Arial Narrow"/>
                <w:sz w:val="20"/>
                <w:szCs w:val="20"/>
              </w:rPr>
            </w:pPr>
            <w:r w:rsidRPr="00E767F9">
              <w:rPr>
                <w:rFonts w:ascii="Arial Narrow" w:hAnsi="Arial Narrow"/>
                <w:sz w:val="20"/>
                <w:szCs w:val="20"/>
              </w:rPr>
              <w:t>Evaluación de la dinámica de sedimentación en diez subzonas de la cuenca Magdalena – Cauca. Yaneth Zambrano, Universidad Nacional de Manizales.</w:t>
            </w: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Luego del break:</w:t>
            </w:r>
          </w:p>
          <w:p w:rsidR="00EF68FC" w:rsidRDefault="00EF68FC" w:rsidP="00EF68FC">
            <w:pPr>
              <w:pStyle w:val="Sinespaciado"/>
              <w:numPr>
                <w:ilvl w:val="0"/>
                <w:numId w:val="27"/>
              </w:numPr>
              <w:jc w:val="both"/>
              <w:rPr>
                <w:rFonts w:ascii="Arial Narrow" w:hAnsi="Arial Narrow"/>
                <w:sz w:val="20"/>
                <w:szCs w:val="20"/>
              </w:rPr>
            </w:pPr>
            <w:r w:rsidRPr="00E767F9">
              <w:rPr>
                <w:rFonts w:ascii="Arial Narrow" w:hAnsi="Arial Narrow"/>
                <w:sz w:val="20"/>
                <w:szCs w:val="20"/>
              </w:rPr>
              <w:t>Primera versión de un cubo de datos de imágenes de sensores remotos como herramienta funcional y operativa para maximizar el uso de datos de observación de la Tierra - Componente 2 Convenio IDEAM/MADS 2015. Harold Castro, Sara Lux Valbuena, Subdirectora de Ecosistemas.</w:t>
            </w:r>
          </w:p>
          <w:p w:rsidR="00EF68FC" w:rsidRPr="00BE293C" w:rsidRDefault="00EF68FC" w:rsidP="00EF68FC">
            <w:pPr>
              <w:pStyle w:val="Sinespaciado"/>
              <w:ind w:left="720"/>
              <w:jc w:val="both"/>
              <w:rPr>
                <w:rFonts w:ascii="Arial Narrow" w:hAnsi="Arial Narrow"/>
                <w:sz w:val="20"/>
                <w:szCs w:val="20"/>
              </w:rPr>
            </w:pPr>
          </w:p>
          <w:p w:rsidR="00EF68FC" w:rsidRPr="00E767F9" w:rsidRDefault="00EF68FC" w:rsidP="00EF68FC">
            <w:pPr>
              <w:pStyle w:val="Sinespaciado"/>
              <w:numPr>
                <w:ilvl w:val="0"/>
                <w:numId w:val="27"/>
              </w:numPr>
              <w:jc w:val="both"/>
              <w:rPr>
                <w:rFonts w:ascii="Arial Narrow" w:hAnsi="Arial Narrow"/>
                <w:sz w:val="20"/>
                <w:szCs w:val="20"/>
              </w:rPr>
            </w:pPr>
            <w:r w:rsidRPr="00E767F9">
              <w:rPr>
                <w:rFonts w:ascii="Arial Narrow" w:hAnsi="Arial Narrow"/>
                <w:sz w:val="20"/>
                <w:szCs w:val="20"/>
              </w:rPr>
              <w:t>Tercera Comunicación Nacional de Cambio Climático: Nuevos escenarios de Cambio Climático para Colombia 2011 – 2100 e Inventario Nacional de Gases Efecto Invernadero. Alexander Martínez,  Subdirector de Estudios Ambientales.</w:t>
            </w:r>
          </w:p>
          <w:p w:rsidR="00EF68FC" w:rsidRPr="00E767F9" w:rsidRDefault="00EF68FC" w:rsidP="00EF68FC">
            <w:pPr>
              <w:pStyle w:val="Sinespaciado"/>
              <w:numPr>
                <w:ilvl w:val="0"/>
                <w:numId w:val="27"/>
              </w:numPr>
              <w:jc w:val="both"/>
              <w:rPr>
                <w:rFonts w:ascii="Arial Narrow" w:hAnsi="Arial Narrow"/>
                <w:sz w:val="20"/>
                <w:szCs w:val="20"/>
              </w:rPr>
            </w:pPr>
            <w:r w:rsidRPr="00E767F9">
              <w:rPr>
                <w:rFonts w:ascii="Arial Narrow" w:hAnsi="Arial Narrow"/>
                <w:sz w:val="20"/>
                <w:szCs w:val="20"/>
              </w:rPr>
              <w:t>Informe de Calidad del Aire  e Informe del Inventario de PCB. Alexander Martínez, Subdirector de Estudios Ambientales.</w:t>
            </w:r>
          </w:p>
          <w:p w:rsidR="00EF68FC" w:rsidRPr="00E767F9" w:rsidRDefault="00EF68FC" w:rsidP="00EF68FC">
            <w:pPr>
              <w:pStyle w:val="Sinespaciado"/>
              <w:numPr>
                <w:ilvl w:val="0"/>
                <w:numId w:val="27"/>
              </w:numPr>
              <w:jc w:val="both"/>
              <w:rPr>
                <w:rFonts w:ascii="Arial Narrow" w:hAnsi="Arial Narrow"/>
                <w:sz w:val="20"/>
                <w:szCs w:val="20"/>
              </w:rPr>
            </w:pPr>
            <w:r w:rsidRPr="00E767F9">
              <w:rPr>
                <w:rFonts w:ascii="Arial Narrow" w:hAnsi="Arial Narrow"/>
                <w:sz w:val="20"/>
                <w:szCs w:val="20"/>
              </w:rPr>
              <w:t>Mapa de susceptibilidad de la salinización (UDCA).</w:t>
            </w:r>
          </w:p>
          <w:p w:rsidR="00EF68FC" w:rsidRPr="00E767F9" w:rsidRDefault="00EF68FC" w:rsidP="00EF68FC">
            <w:pPr>
              <w:pStyle w:val="Sinespaciado"/>
              <w:numPr>
                <w:ilvl w:val="0"/>
                <w:numId w:val="27"/>
              </w:numPr>
              <w:jc w:val="both"/>
              <w:rPr>
                <w:rFonts w:ascii="Arial Narrow" w:hAnsi="Arial Narrow"/>
                <w:sz w:val="20"/>
                <w:szCs w:val="20"/>
              </w:rPr>
            </w:pPr>
            <w:r w:rsidRPr="00E767F9">
              <w:rPr>
                <w:rFonts w:ascii="Arial Narrow" w:hAnsi="Arial Narrow"/>
                <w:sz w:val="20"/>
                <w:szCs w:val="20"/>
              </w:rPr>
              <w:t>SIAC – Sistema de Información de Ambiental de Colombia. Sara Lux Valbuena, Subdirectora de Ecosistemas.</w:t>
            </w:r>
          </w:p>
          <w:p w:rsidR="00EF68FC" w:rsidRPr="00E767F9" w:rsidRDefault="00EF68FC" w:rsidP="00215921">
            <w:pPr>
              <w:spacing w:before="120"/>
              <w:jc w:val="both"/>
              <w:rPr>
                <w:rFonts w:ascii="Arial Narrow" w:hAnsi="Arial Narrow" w:cs="Arial"/>
                <w:sz w:val="20"/>
                <w:szCs w:val="20"/>
              </w:rPr>
            </w:pPr>
            <w:r w:rsidRPr="00E767F9">
              <w:rPr>
                <w:rFonts w:ascii="Arial Narrow" w:hAnsi="Arial Narrow" w:cs="Arial"/>
                <w:sz w:val="20"/>
                <w:szCs w:val="20"/>
              </w:rPr>
              <w:t>La audiencia fue seguida a nivel nacional, a través de mecanismos de comunicación como:</w:t>
            </w:r>
          </w:p>
          <w:p w:rsidR="00EF68FC" w:rsidRPr="00E767F9" w:rsidRDefault="00EF68FC" w:rsidP="00EF68FC">
            <w:pPr>
              <w:pStyle w:val="Prrafodelista"/>
              <w:numPr>
                <w:ilvl w:val="0"/>
                <w:numId w:val="25"/>
              </w:numPr>
              <w:jc w:val="both"/>
              <w:rPr>
                <w:rFonts w:ascii="Arial Narrow" w:hAnsi="Arial Narrow" w:cs="Arial"/>
                <w:sz w:val="20"/>
                <w:szCs w:val="20"/>
              </w:rPr>
            </w:pPr>
            <w:r w:rsidRPr="00E767F9">
              <w:rPr>
                <w:rFonts w:ascii="Arial Narrow" w:hAnsi="Arial Narrow"/>
                <w:sz w:val="20"/>
                <w:szCs w:val="20"/>
              </w:rPr>
              <w:t>FACEBOOK LIVE, se transmitió en dos intervalos: entre las 8:30 a 10:00 a.m., lo visualizaron 45.792 personas, y siguieron la transmisión por más de media hora, 659 personas.</w:t>
            </w:r>
            <w:r w:rsidRPr="00E767F9">
              <w:rPr>
                <w:rFonts w:ascii="Arial Narrow" w:hAnsi="Arial Narrow" w:cs="Arial"/>
                <w:sz w:val="20"/>
                <w:szCs w:val="20"/>
              </w:rPr>
              <w:t xml:space="preserve"> Entre las 10:30 a.m. a 12:00 m., </w:t>
            </w:r>
            <w:r w:rsidRPr="00E767F9">
              <w:rPr>
                <w:rFonts w:ascii="Arial Narrow" w:hAnsi="Arial Narrow"/>
                <w:sz w:val="20"/>
                <w:szCs w:val="20"/>
              </w:rPr>
              <w:t xml:space="preserve">lo visualizaron </w:t>
            </w:r>
            <w:r w:rsidRPr="00E767F9">
              <w:rPr>
                <w:rFonts w:ascii="Arial Narrow" w:hAnsi="Arial Narrow" w:cs="Arial"/>
                <w:sz w:val="20"/>
                <w:szCs w:val="20"/>
              </w:rPr>
              <w:t xml:space="preserve">19.813 personas, y </w:t>
            </w:r>
            <w:r w:rsidRPr="00E767F9">
              <w:rPr>
                <w:rFonts w:ascii="Arial Narrow" w:hAnsi="Arial Narrow"/>
                <w:sz w:val="20"/>
                <w:szCs w:val="20"/>
              </w:rPr>
              <w:t xml:space="preserve">siguieron la transmisión por más de media hora, </w:t>
            </w:r>
            <w:r w:rsidRPr="00E767F9">
              <w:rPr>
                <w:rFonts w:ascii="Arial Narrow" w:hAnsi="Arial Narrow" w:cs="Arial"/>
                <w:sz w:val="20"/>
                <w:szCs w:val="20"/>
              </w:rPr>
              <w:t>266 personas.</w:t>
            </w:r>
          </w:p>
          <w:p w:rsidR="00EF68FC" w:rsidRPr="00E767F9" w:rsidRDefault="00EF68FC" w:rsidP="00EF68FC">
            <w:pPr>
              <w:pStyle w:val="Prrafodelista"/>
              <w:numPr>
                <w:ilvl w:val="0"/>
                <w:numId w:val="25"/>
              </w:numPr>
              <w:jc w:val="both"/>
              <w:rPr>
                <w:rFonts w:ascii="Arial Narrow" w:hAnsi="Arial Narrow" w:cs="Arial"/>
                <w:sz w:val="20"/>
                <w:szCs w:val="20"/>
              </w:rPr>
            </w:pPr>
            <w:r w:rsidRPr="00E767F9">
              <w:rPr>
                <w:rFonts w:ascii="Arial Narrow" w:hAnsi="Arial Narrow" w:cs="Arial"/>
                <w:sz w:val="20"/>
                <w:szCs w:val="20"/>
              </w:rPr>
              <w:lastRenderedPageBreak/>
              <w:t>PERISCOPE, transmisión de video en twitter, en el cual permanecieron conectados durante toda la transmisión 13 personas.</w:t>
            </w:r>
          </w:p>
          <w:p w:rsidR="00EF68FC" w:rsidRPr="00E767F9" w:rsidRDefault="00EF68FC" w:rsidP="00EF68FC">
            <w:pPr>
              <w:pStyle w:val="Prrafodelista"/>
              <w:numPr>
                <w:ilvl w:val="0"/>
                <w:numId w:val="25"/>
              </w:numPr>
              <w:jc w:val="both"/>
              <w:rPr>
                <w:rFonts w:ascii="Arial Narrow" w:hAnsi="Arial Narrow" w:cs="Arial"/>
                <w:sz w:val="20"/>
                <w:szCs w:val="20"/>
              </w:rPr>
            </w:pPr>
            <w:r>
              <w:rPr>
                <w:rFonts w:ascii="Arial Narrow" w:hAnsi="Arial Narrow" w:cs="Arial"/>
                <w:sz w:val="20"/>
                <w:szCs w:val="20"/>
              </w:rPr>
              <w:t>T</w:t>
            </w:r>
            <w:r w:rsidRPr="00E767F9">
              <w:rPr>
                <w:rFonts w:ascii="Arial Narrow" w:hAnsi="Arial Narrow" w:cs="Arial"/>
                <w:sz w:val="20"/>
                <w:szCs w:val="20"/>
              </w:rPr>
              <w:t xml:space="preserve">ransmisión vía </w:t>
            </w:r>
            <w:proofErr w:type="spellStart"/>
            <w:r w:rsidRPr="00E767F9">
              <w:rPr>
                <w:rFonts w:ascii="Arial Narrow" w:hAnsi="Arial Narrow" w:cs="Arial"/>
                <w:sz w:val="20"/>
                <w:szCs w:val="20"/>
              </w:rPr>
              <w:t>stre</w:t>
            </w:r>
            <w:r>
              <w:rPr>
                <w:rFonts w:ascii="Arial Narrow" w:hAnsi="Arial Narrow" w:cs="Arial"/>
                <w:sz w:val="20"/>
                <w:szCs w:val="20"/>
              </w:rPr>
              <w:t>aming</w:t>
            </w:r>
            <w:proofErr w:type="spellEnd"/>
            <w:r>
              <w:rPr>
                <w:rFonts w:ascii="Arial Narrow" w:hAnsi="Arial Narrow" w:cs="Arial"/>
                <w:sz w:val="20"/>
                <w:szCs w:val="20"/>
              </w:rPr>
              <w:t>, en convenio con Parques N</w:t>
            </w:r>
            <w:r w:rsidRPr="00E767F9">
              <w:rPr>
                <w:rFonts w:ascii="Arial Narrow" w:hAnsi="Arial Narrow" w:cs="Arial"/>
                <w:sz w:val="20"/>
                <w:szCs w:val="20"/>
              </w:rPr>
              <w:t>acionales</w:t>
            </w:r>
          </w:p>
          <w:p w:rsidR="00EF68FC" w:rsidRPr="00E767F9" w:rsidRDefault="00EF68FC" w:rsidP="00EF68FC">
            <w:pPr>
              <w:pStyle w:val="Prrafodelista"/>
              <w:numPr>
                <w:ilvl w:val="0"/>
                <w:numId w:val="25"/>
              </w:numPr>
              <w:jc w:val="both"/>
              <w:rPr>
                <w:rFonts w:ascii="Arial Narrow" w:hAnsi="Arial Narrow" w:cs="Arial"/>
                <w:sz w:val="20"/>
                <w:szCs w:val="20"/>
              </w:rPr>
            </w:pPr>
            <w:r w:rsidRPr="00E767F9">
              <w:rPr>
                <w:rFonts w:ascii="Arial Narrow" w:hAnsi="Arial Narrow"/>
                <w:sz w:val="20"/>
                <w:szCs w:val="20"/>
              </w:rPr>
              <w:t>Trasmisión en directo de todo el evento, a través de la emisora de Parques Nacionales, In-situ radio.</w:t>
            </w: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 xml:space="preserve">En los siguientes link se pude visualizar la totalidad de los dos ejercicios de transmisión: </w:t>
            </w:r>
            <w:hyperlink r:id="rId21" w:tgtFrame="_blank" w:history="1">
              <w:r w:rsidRPr="00E767F9">
                <w:rPr>
                  <w:rFonts w:ascii="Arial Narrow" w:eastAsia="Times New Roman" w:hAnsi="Arial Narrow" w:cs="Arial"/>
                  <w:color w:val="005A95"/>
                  <w:sz w:val="20"/>
                  <w:szCs w:val="20"/>
                  <w:lang w:eastAsia="es-CO"/>
                </w:rPr>
                <w:t>https://www.facebook.com/ideam.instituto/videos/521906801327101/</w:t>
              </w:r>
            </w:hyperlink>
          </w:p>
          <w:p w:rsidR="00EF68FC" w:rsidRPr="00E767F9" w:rsidRDefault="00EF68FC" w:rsidP="00215921">
            <w:pPr>
              <w:pStyle w:val="Sinespaciado"/>
              <w:jc w:val="both"/>
              <w:rPr>
                <w:rFonts w:ascii="Arial Narrow" w:eastAsia="Calibri" w:hAnsi="Arial Narrow" w:cs="Times New Roman"/>
                <w:sz w:val="20"/>
                <w:szCs w:val="20"/>
              </w:rPr>
            </w:pPr>
            <w:hyperlink r:id="rId22" w:tgtFrame="_blank" w:history="1">
              <w:r w:rsidRPr="00E767F9">
                <w:rPr>
                  <w:rFonts w:ascii="Arial Narrow" w:eastAsia="Times New Roman" w:hAnsi="Arial Narrow" w:cs="Arial"/>
                  <w:color w:val="005A95"/>
                  <w:sz w:val="20"/>
                  <w:szCs w:val="20"/>
                  <w:lang w:eastAsia="es-CO"/>
                </w:rPr>
                <w:t>https://www.facebook.com/ideam.instituto/videos/521959507988497/</w:t>
              </w:r>
            </w:hyperlink>
          </w:p>
          <w:p w:rsidR="00EF68FC" w:rsidRDefault="00EF68FC" w:rsidP="00215921">
            <w:pPr>
              <w:rPr>
                <w:rFonts w:ascii="Arial Narrow" w:hAnsi="Arial Narrow" w:cs="Arial"/>
                <w:sz w:val="20"/>
                <w:szCs w:val="20"/>
              </w:rPr>
            </w:pPr>
            <w:r w:rsidRPr="00E767F9">
              <w:rPr>
                <w:rFonts w:ascii="Arial Narrow" w:hAnsi="Arial Narrow"/>
                <w:noProof/>
                <w:sz w:val="20"/>
                <w:szCs w:val="20"/>
                <w:lang w:eastAsia="es-CO"/>
              </w:rPr>
              <w:drawing>
                <wp:inline distT="0" distB="0" distL="0" distR="0" wp14:anchorId="2BA128B8" wp14:editId="60A3D403">
                  <wp:extent cx="5231958" cy="2456953"/>
                  <wp:effectExtent l="19050" t="0" r="6792"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019" b="1359"/>
                          <a:stretch/>
                        </pic:blipFill>
                        <pic:spPr bwMode="auto">
                          <a:xfrm>
                            <a:off x="0" y="0"/>
                            <a:ext cx="5230079" cy="2456071"/>
                          </a:xfrm>
                          <a:prstGeom prst="rect">
                            <a:avLst/>
                          </a:prstGeom>
                          <a:noFill/>
                          <a:ln>
                            <a:noFill/>
                          </a:ln>
                          <a:extLst>
                            <a:ext uri="{53640926-AAD7-44D8-BBD7-CCE9431645EC}">
                              <a14:shadowObscured xmlns:a14="http://schemas.microsoft.com/office/drawing/2010/main"/>
                            </a:ext>
                          </a:extLst>
                        </pic:spPr>
                      </pic:pic>
                    </a:graphicData>
                  </a:graphic>
                </wp:inline>
              </w:drawing>
            </w:r>
          </w:p>
          <w:p w:rsidR="00EF68FC" w:rsidRDefault="00EF68FC" w:rsidP="00215921">
            <w:pPr>
              <w:rPr>
                <w:rFonts w:ascii="Arial Narrow" w:hAnsi="Arial Narrow" w:cs="Arial"/>
                <w:sz w:val="20"/>
                <w:szCs w:val="20"/>
              </w:rPr>
            </w:pPr>
            <w:r w:rsidRPr="00E767F9">
              <w:rPr>
                <w:rFonts w:ascii="Arial Narrow" w:hAnsi="Arial Narrow" w:cs="Arial"/>
                <w:sz w:val="20"/>
                <w:szCs w:val="20"/>
              </w:rPr>
              <w:t>Fuente: Grupo de Comunicaciones IDEAM</w:t>
            </w:r>
          </w:p>
          <w:p w:rsidR="00EF68FC" w:rsidRPr="00E767F9" w:rsidRDefault="00EF68FC" w:rsidP="00215921">
            <w:pPr>
              <w:rPr>
                <w:rFonts w:ascii="Arial Narrow" w:hAnsi="Arial Narrow" w:cs="Arial"/>
                <w:sz w:val="20"/>
                <w:szCs w:val="20"/>
              </w:rPr>
            </w:pPr>
          </w:p>
          <w:p w:rsidR="00EF68FC" w:rsidRDefault="00EF68FC" w:rsidP="00215921">
            <w:pPr>
              <w:tabs>
                <w:tab w:val="left" w:pos="930"/>
              </w:tabs>
              <w:jc w:val="both"/>
              <w:rPr>
                <w:rFonts w:ascii="Arial Narrow" w:hAnsi="Arial Narrow" w:cs="Arial"/>
                <w:b/>
                <w:sz w:val="20"/>
                <w:szCs w:val="20"/>
              </w:rPr>
            </w:pPr>
            <w:r w:rsidRPr="00E767F9">
              <w:rPr>
                <w:rFonts w:ascii="Arial Narrow" w:hAnsi="Arial Narrow" w:cs="Arial"/>
                <w:b/>
                <w:sz w:val="20"/>
                <w:szCs w:val="20"/>
              </w:rPr>
              <w:t>Sesión de Preguntas</w:t>
            </w:r>
          </w:p>
          <w:p w:rsidR="00EF68FC" w:rsidRPr="00E767F9" w:rsidRDefault="00EF68FC" w:rsidP="00215921">
            <w:pPr>
              <w:tabs>
                <w:tab w:val="left" w:pos="930"/>
              </w:tabs>
              <w:jc w:val="both"/>
              <w:rPr>
                <w:rFonts w:ascii="Arial Narrow" w:hAnsi="Arial Narrow" w:cs="Arial"/>
                <w:b/>
                <w:sz w:val="20"/>
                <w:szCs w:val="20"/>
              </w:rPr>
            </w:pPr>
          </w:p>
          <w:p w:rsidR="00EF68FC" w:rsidRDefault="00EF68FC" w:rsidP="00215921">
            <w:pPr>
              <w:tabs>
                <w:tab w:val="left" w:pos="930"/>
              </w:tabs>
              <w:jc w:val="both"/>
              <w:rPr>
                <w:rFonts w:ascii="Arial Narrow" w:hAnsi="Arial Narrow"/>
                <w:sz w:val="20"/>
                <w:szCs w:val="20"/>
              </w:rPr>
            </w:pPr>
            <w:r w:rsidRPr="00E767F9">
              <w:rPr>
                <w:rFonts w:ascii="Arial Narrow" w:hAnsi="Arial Narrow"/>
                <w:sz w:val="20"/>
                <w:szCs w:val="20"/>
              </w:rPr>
              <w:t>En el auditorio se respondieron dos preguntas de los asistentes, así:</w:t>
            </w:r>
          </w:p>
          <w:p w:rsidR="00EF68FC" w:rsidRPr="00E767F9" w:rsidRDefault="00EF68FC" w:rsidP="00215921">
            <w:pPr>
              <w:tabs>
                <w:tab w:val="left" w:pos="930"/>
              </w:tabs>
              <w:jc w:val="both"/>
              <w:rPr>
                <w:rFonts w:ascii="Arial Narrow" w:hAnsi="Arial Narrow"/>
                <w:sz w:val="20"/>
                <w:szCs w:val="20"/>
              </w:rPr>
            </w:pPr>
          </w:p>
          <w:tbl>
            <w:tblPr>
              <w:tblStyle w:val="Tablaconcuadrcula"/>
              <w:tblW w:w="0" w:type="auto"/>
              <w:jc w:val="center"/>
              <w:tblLook w:val="04A0" w:firstRow="1" w:lastRow="0" w:firstColumn="1" w:lastColumn="0" w:noHBand="0" w:noVBand="1"/>
            </w:tblPr>
            <w:tblGrid>
              <w:gridCol w:w="1310"/>
              <w:gridCol w:w="2708"/>
              <w:gridCol w:w="1672"/>
              <w:gridCol w:w="1972"/>
            </w:tblGrid>
            <w:tr w:rsidR="00EF68FC" w:rsidRPr="00E767F9" w:rsidTr="00215921">
              <w:trPr>
                <w:jc w:val="center"/>
              </w:trPr>
              <w:tc>
                <w:tcPr>
                  <w:tcW w:w="1289" w:type="dxa"/>
                  <w:shd w:val="clear" w:color="auto" w:fill="D9D9D9" w:themeFill="background1" w:themeFillShade="D9"/>
                  <w:vAlign w:val="center"/>
                </w:tcPr>
                <w:p w:rsidR="00EF68FC" w:rsidRPr="00E767F9" w:rsidRDefault="00EF68FC" w:rsidP="00215921">
                  <w:pPr>
                    <w:pStyle w:val="Sinespaciado"/>
                    <w:jc w:val="center"/>
                    <w:rPr>
                      <w:rFonts w:ascii="Arial Narrow" w:hAnsi="Arial Narrow" w:cs="Arial"/>
                      <w:b/>
                      <w:sz w:val="20"/>
                      <w:szCs w:val="20"/>
                    </w:rPr>
                  </w:pPr>
                  <w:r w:rsidRPr="00E767F9">
                    <w:rPr>
                      <w:rFonts w:ascii="Arial Narrow" w:hAnsi="Arial Narrow" w:cs="Arial"/>
                      <w:b/>
                      <w:sz w:val="20"/>
                      <w:szCs w:val="20"/>
                    </w:rPr>
                    <w:t>INQUIETUD, COMETARIO, SUGERENCIA</w:t>
                  </w:r>
                </w:p>
              </w:tc>
              <w:tc>
                <w:tcPr>
                  <w:tcW w:w="2647" w:type="dxa"/>
                  <w:shd w:val="clear" w:color="auto" w:fill="D9D9D9" w:themeFill="background1" w:themeFillShade="D9"/>
                  <w:vAlign w:val="center"/>
                </w:tcPr>
                <w:p w:rsidR="00EF68FC" w:rsidRPr="00E767F9" w:rsidRDefault="00EF68FC" w:rsidP="00215921">
                  <w:pPr>
                    <w:pStyle w:val="Sinespaciado"/>
                    <w:jc w:val="center"/>
                    <w:rPr>
                      <w:rFonts w:ascii="Arial Narrow" w:hAnsi="Arial Narrow" w:cs="Arial"/>
                      <w:b/>
                      <w:sz w:val="20"/>
                      <w:szCs w:val="20"/>
                    </w:rPr>
                  </w:pPr>
                  <w:r w:rsidRPr="00E767F9">
                    <w:rPr>
                      <w:rFonts w:ascii="Arial Narrow" w:hAnsi="Arial Narrow" w:cs="Arial"/>
                      <w:b/>
                      <w:sz w:val="20"/>
                      <w:szCs w:val="20"/>
                    </w:rPr>
                    <w:t>NOMBRE DE QUIÉN LA FORMULA</w:t>
                  </w:r>
                </w:p>
              </w:tc>
              <w:tc>
                <w:tcPr>
                  <w:tcW w:w="1672" w:type="dxa"/>
                  <w:shd w:val="clear" w:color="auto" w:fill="D9D9D9" w:themeFill="background1" w:themeFillShade="D9"/>
                  <w:vAlign w:val="center"/>
                </w:tcPr>
                <w:p w:rsidR="00EF68FC" w:rsidRPr="00E767F9" w:rsidRDefault="00EF68FC" w:rsidP="00215921">
                  <w:pPr>
                    <w:pStyle w:val="Sinespaciado"/>
                    <w:jc w:val="center"/>
                    <w:rPr>
                      <w:rFonts w:ascii="Arial Narrow" w:hAnsi="Arial Narrow" w:cs="Arial"/>
                      <w:b/>
                      <w:sz w:val="20"/>
                      <w:szCs w:val="20"/>
                    </w:rPr>
                  </w:pPr>
                  <w:r w:rsidRPr="00E767F9">
                    <w:rPr>
                      <w:rFonts w:ascii="Arial Narrow" w:hAnsi="Arial Narrow" w:cs="Arial"/>
                      <w:b/>
                      <w:sz w:val="20"/>
                      <w:szCs w:val="20"/>
                    </w:rPr>
                    <w:t>ENTIDAD/</w:t>
                  </w:r>
                </w:p>
                <w:p w:rsidR="00EF68FC" w:rsidRPr="00E767F9" w:rsidRDefault="00EF68FC" w:rsidP="00215921">
                  <w:pPr>
                    <w:pStyle w:val="Sinespaciado"/>
                    <w:jc w:val="center"/>
                    <w:rPr>
                      <w:rFonts w:ascii="Arial Narrow" w:hAnsi="Arial Narrow" w:cs="Arial"/>
                      <w:b/>
                      <w:sz w:val="20"/>
                      <w:szCs w:val="20"/>
                    </w:rPr>
                  </w:pPr>
                  <w:r w:rsidRPr="00E767F9">
                    <w:rPr>
                      <w:rFonts w:ascii="Arial Narrow" w:hAnsi="Arial Narrow" w:cs="Arial"/>
                      <w:b/>
                      <w:sz w:val="20"/>
                      <w:szCs w:val="20"/>
                    </w:rPr>
                    <w:t>ORGANISMO/</w:t>
                  </w:r>
                </w:p>
                <w:p w:rsidR="00EF68FC" w:rsidRPr="00E767F9" w:rsidRDefault="00EF68FC" w:rsidP="00215921">
                  <w:pPr>
                    <w:pStyle w:val="Sinespaciado"/>
                    <w:jc w:val="center"/>
                    <w:rPr>
                      <w:rFonts w:ascii="Arial Narrow" w:hAnsi="Arial Narrow" w:cs="Arial"/>
                      <w:b/>
                      <w:sz w:val="20"/>
                      <w:szCs w:val="20"/>
                    </w:rPr>
                  </w:pPr>
                  <w:r w:rsidRPr="00E767F9">
                    <w:rPr>
                      <w:rFonts w:ascii="Arial Narrow" w:hAnsi="Arial Narrow" w:cs="Arial"/>
                      <w:b/>
                      <w:sz w:val="20"/>
                      <w:szCs w:val="20"/>
                    </w:rPr>
                    <w:t>CIUDADANO</w:t>
                  </w:r>
                </w:p>
              </w:tc>
              <w:tc>
                <w:tcPr>
                  <w:tcW w:w="1972" w:type="dxa"/>
                  <w:shd w:val="clear" w:color="auto" w:fill="D9D9D9" w:themeFill="background1" w:themeFillShade="D9"/>
                  <w:vAlign w:val="center"/>
                </w:tcPr>
                <w:p w:rsidR="00EF68FC" w:rsidRPr="00E767F9" w:rsidRDefault="00EF68FC" w:rsidP="00215921">
                  <w:pPr>
                    <w:pStyle w:val="Sinespaciado"/>
                    <w:jc w:val="center"/>
                    <w:rPr>
                      <w:rFonts w:ascii="Arial Narrow" w:hAnsi="Arial Narrow" w:cs="Arial"/>
                      <w:b/>
                      <w:sz w:val="20"/>
                      <w:szCs w:val="20"/>
                    </w:rPr>
                  </w:pPr>
                  <w:r w:rsidRPr="00E767F9">
                    <w:rPr>
                      <w:rFonts w:ascii="Arial Narrow" w:hAnsi="Arial Narrow" w:cs="Arial"/>
                      <w:b/>
                      <w:sz w:val="20"/>
                      <w:szCs w:val="20"/>
                    </w:rPr>
                    <w:t>RESPONSABLE DE LA RESPUESTA</w:t>
                  </w:r>
                </w:p>
              </w:tc>
            </w:tr>
            <w:tr w:rsidR="00EF68FC" w:rsidRPr="00E767F9" w:rsidTr="00215921">
              <w:trPr>
                <w:jc w:val="center"/>
              </w:trPr>
              <w:tc>
                <w:tcPr>
                  <w:tcW w:w="1289" w:type="dxa"/>
                </w:tcPr>
                <w:p w:rsidR="00EF68FC" w:rsidRPr="00E767F9" w:rsidRDefault="00EF68FC" w:rsidP="00215921">
                  <w:pPr>
                    <w:pStyle w:val="Sinespaciado"/>
                    <w:jc w:val="both"/>
                    <w:rPr>
                      <w:rFonts w:ascii="Arial Narrow" w:hAnsi="Arial Narrow" w:cs="Arial"/>
                      <w:sz w:val="20"/>
                      <w:szCs w:val="20"/>
                    </w:rPr>
                  </w:pPr>
                </w:p>
                <w:p w:rsidR="00EF68FC" w:rsidRPr="00E767F9" w:rsidRDefault="00EF68FC" w:rsidP="00215921">
                  <w:pPr>
                    <w:pStyle w:val="Sinespaciado"/>
                    <w:jc w:val="both"/>
                    <w:rPr>
                      <w:rFonts w:ascii="Arial Narrow" w:hAnsi="Arial Narrow" w:cs="Arial"/>
                      <w:sz w:val="20"/>
                      <w:szCs w:val="20"/>
                    </w:rPr>
                  </w:pPr>
                  <w:r w:rsidRPr="00E767F9">
                    <w:rPr>
                      <w:rFonts w:ascii="Arial Narrow" w:hAnsi="Arial Narrow" w:cs="Arial"/>
                      <w:sz w:val="20"/>
                      <w:szCs w:val="20"/>
                    </w:rPr>
                    <w:t>¿Para cuándo está previsto  el programa nacional de monitoreo?</w:t>
                  </w:r>
                </w:p>
              </w:tc>
              <w:tc>
                <w:tcPr>
                  <w:tcW w:w="2647" w:type="dxa"/>
                </w:tcPr>
                <w:p w:rsidR="00EF68FC" w:rsidRPr="00E767F9" w:rsidRDefault="00EF68FC" w:rsidP="00215921">
                  <w:pPr>
                    <w:pStyle w:val="Sinespaciado"/>
                    <w:rPr>
                      <w:rFonts w:ascii="Arial Narrow" w:hAnsi="Arial Narrow" w:cs="Arial"/>
                      <w:sz w:val="20"/>
                      <w:szCs w:val="20"/>
                    </w:rPr>
                  </w:pPr>
                </w:p>
                <w:p w:rsidR="00EF68FC" w:rsidRPr="00E767F9" w:rsidRDefault="00EF68FC" w:rsidP="00215921">
                  <w:pPr>
                    <w:pStyle w:val="Sinespaciado"/>
                    <w:rPr>
                      <w:rFonts w:ascii="Arial Narrow" w:hAnsi="Arial Narrow" w:cs="Arial"/>
                      <w:sz w:val="20"/>
                      <w:szCs w:val="20"/>
                    </w:rPr>
                  </w:pPr>
                  <w:r w:rsidRPr="00E767F9">
                    <w:rPr>
                      <w:rFonts w:ascii="Arial Narrow" w:hAnsi="Arial Narrow" w:cs="Arial"/>
                      <w:sz w:val="20"/>
                      <w:szCs w:val="20"/>
                    </w:rPr>
                    <w:t>pacardenas@minambiente.gov.co</w:t>
                  </w:r>
                </w:p>
              </w:tc>
              <w:tc>
                <w:tcPr>
                  <w:tcW w:w="1672" w:type="dxa"/>
                </w:tcPr>
                <w:p w:rsidR="00EF68FC" w:rsidRPr="00E767F9" w:rsidRDefault="00EF68FC" w:rsidP="00215921">
                  <w:pPr>
                    <w:pStyle w:val="Sinespaciado"/>
                    <w:rPr>
                      <w:rFonts w:ascii="Arial Narrow" w:hAnsi="Arial Narrow" w:cs="Arial"/>
                      <w:sz w:val="20"/>
                      <w:szCs w:val="20"/>
                    </w:rPr>
                  </w:pPr>
                </w:p>
                <w:p w:rsidR="00EF68FC" w:rsidRPr="00E767F9" w:rsidRDefault="00EF68FC" w:rsidP="00215921">
                  <w:pPr>
                    <w:pStyle w:val="Sinespaciado"/>
                    <w:rPr>
                      <w:rFonts w:ascii="Arial Narrow" w:hAnsi="Arial Narrow" w:cs="Arial"/>
                      <w:sz w:val="20"/>
                      <w:szCs w:val="20"/>
                    </w:rPr>
                  </w:pPr>
                  <w:r w:rsidRPr="00E767F9">
                    <w:rPr>
                      <w:rFonts w:ascii="Arial Narrow" w:hAnsi="Arial Narrow" w:cs="Arial"/>
                      <w:sz w:val="20"/>
                      <w:szCs w:val="20"/>
                    </w:rPr>
                    <w:t>MADS</w:t>
                  </w:r>
                </w:p>
              </w:tc>
              <w:tc>
                <w:tcPr>
                  <w:tcW w:w="1972" w:type="dxa"/>
                </w:tcPr>
                <w:p w:rsidR="00EF68FC" w:rsidRPr="00E767F9" w:rsidRDefault="00EF68FC" w:rsidP="00215921">
                  <w:pPr>
                    <w:spacing w:after="120"/>
                    <w:jc w:val="both"/>
                    <w:rPr>
                      <w:rFonts w:ascii="Arial Narrow" w:hAnsi="Arial Narrow" w:cs="Arial"/>
                      <w:sz w:val="20"/>
                      <w:szCs w:val="20"/>
                    </w:rPr>
                  </w:pPr>
                </w:p>
                <w:p w:rsidR="00EF68FC" w:rsidRPr="00E767F9" w:rsidRDefault="00EF68FC" w:rsidP="00215921">
                  <w:pPr>
                    <w:spacing w:after="120"/>
                    <w:jc w:val="both"/>
                    <w:rPr>
                      <w:rFonts w:ascii="Arial Narrow" w:hAnsi="Arial Narrow" w:cs="Arial"/>
                      <w:sz w:val="20"/>
                      <w:szCs w:val="20"/>
                    </w:rPr>
                  </w:pPr>
                  <w:r w:rsidRPr="00E767F9">
                    <w:rPr>
                      <w:rFonts w:ascii="Arial Narrow" w:hAnsi="Arial Narrow" w:cs="Arial"/>
                      <w:sz w:val="20"/>
                      <w:szCs w:val="20"/>
                    </w:rPr>
                    <w:t xml:space="preserve">Dr. Ricardo </w:t>
                  </w:r>
                  <w:proofErr w:type="spellStart"/>
                  <w:r w:rsidRPr="00E767F9">
                    <w:rPr>
                      <w:rFonts w:ascii="Arial Narrow" w:hAnsi="Arial Narrow" w:cs="Arial"/>
                      <w:sz w:val="20"/>
                      <w:szCs w:val="20"/>
                    </w:rPr>
                    <w:t>Badwin</w:t>
                  </w:r>
                  <w:proofErr w:type="spellEnd"/>
                </w:p>
              </w:tc>
            </w:tr>
            <w:tr w:rsidR="00EF68FC" w:rsidRPr="00E767F9" w:rsidTr="00215921">
              <w:trPr>
                <w:jc w:val="center"/>
              </w:trPr>
              <w:tc>
                <w:tcPr>
                  <w:tcW w:w="1289" w:type="dxa"/>
                </w:tcPr>
                <w:p w:rsidR="00EF68FC" w:rsidRPr="00E767F9" w:rsidRDefault="00EF68FC" w:rsidP="00215921">
                  <w:pPr>
                    <w:pStyle w:val="Sinespaciado"/>
                    <w:jc w:val="both"/>
                    <w:rPr>
                      <w:rFonts w:ascii="Arial Narrow" w:hAnsi="Arial Narrow" w:cs="Arial"/>
                      <w:sz w:val="20"/>
                      <w:szCs w:val="20"/>
                    </w:rPr>
                  </w:pPr>
                  <w:r w:rsidRPr="00E767F9">
                    <w:rPr>
                      <w:rFonts w:ascii="Arial Narrow" w:hAnsi="Arial Narrow" w:cs="Arial"/>
                      <w:sz w:val="20"/>
                      <w:szCs w:val="20"/>
                    </w:rPr>
                    <w:t>¿Cuál es el procedimiento para usar interface en el cubo de datos?</w:t>
                  </w:r>
                </w:p>
              </w:tc>
              <w:tc>
                <w:tcPr>
                  <w:tcW w:w="2647" w:type="dxa"/>
                </w:tcPr>
                <w:p w:rsidR="00EF68FC" w:rsidRPr="00E767F9" w:rsidRDefault="00EF68FC" w:rsidP="00215921">
                  <w:pPr>
                    <w:pStyle w:val="Sinespaciado"/>
                    <w:rPr>
                      <w:rFonts w:ascii="Arial Narrow" w:hAnsi="Arial Narrow" w:cs="Arial"/>
                      <w:sz w:val="20"/>
                      <w:szCs w:val="20"/>
                    </w:rPr>
                  </w:pPr>
                </w:p>
                <w:p w:rsidR="00EF68FC" w:rsidRDefault="00EF68FC" w:rsidP="00215921">
                  <w:pPr>
                    <w:pStyle w:val="Sinespaciado"/>
                    <w:rPr>
                      <w:rFonts w:ascii="Arial Narrow" w:hAnsi="Arial Narrow" w:cs="Arial"/>
                      <w:sz w:val="20"/>
                      <w:szCs w:val="20"/>
                    </w:rPr>
                  </w:pPr>
                </w:p>
                <w:p w:rsidR="00EF68FC" w:rsidRDefault="00EF68FC" w:rsidP="00215921">
                  <w:pPr>
                    <w:pStyle w:val="Sinespaciado"/>
                    <w:rPr>
                      <w:rFonts w:ascii="Arial Narrow" w:hAnsi="Arial Narrow" w:cs="Arial"/>
                      <w:sz w:val="20"/>
                      <w:szCs w:val="20"/>
                    </w:rPr>
                  </w:pPr>
                </w:p>
                <w:p w:rsidR="00EF68FC" w:rsidRPr="00E767F9" w:rsidRDefault="00EF68FC" w:rsidP="00215921">
                  <w:pPr>
                    <w:pStyle w:val="Sinespaciado"/>
                    <w:rPr>
                      <w:rFonts w:ascii="Arial Narrow" w:hAnsi="Arial Narrow" w:cs="Arial"/>
                      <w:sz w:val="20"/>
                      <w:szCs w:val="20"/>
                    </w:rPr>
                  </w:pPr>
                  <w:r w:rsidRPr="00E767F9">
                    <w:rPr>
                      <w:rFonts w:ascii="Arial Narrow" w:hAnsi="Arial Narrow" w:cs="Arial"/>
                      <w:sz w:val="20"/>
                      <w:szCs w:val="20"/>
                    </w:rPr>
                    <w:t>Juana Coy</w:t>
                  </w:r>
                </w:p>
              </w:tc>
              <w:tc>
                <w:tcPr>
                  <w:tcW w:w="1672" w:type="dxa"/>
                </w:tcPr>
                <w:p w:rsidR="00EF68FC" w:rsidRPr="00E767F9" w:rsidRDefault="00EF68FC" w:rsidP="00215921">
                  <w:pPr>
                    <w:pStyle w:val="Sinespaciado"/>
                    <w:rPr>
                      <w:rFonts w:ascii="Arial Narrow" w:hAnsi="Arial Narrow" w:cs="Arial"/>
                      <w:sz w:val="20"/>
                      <w:szCs w:val="20"/>
                    </w:rPr>
                  </w:pPr>
                </w:p>
                <w:p w:rsidR="00EF68FC" w:rsidRDefault="00EF68FC" w:rsidP="00215921">
                  <w:pPr>
                    <w:pStyle w:val="Sinespaciado"/>
                    <w:rPr>
                      <w:rFonts w:ascii="Arial Narrow" w:hAnsi="Arial Narrow" w:cs="Arial"/>
                      <w:sz w:val="20"/>
                      <w:szCs w:val="20"/>
                    </w:rPr>
                  </w:pPr>
                </w:p>
                <w:p w:rsidR="00EF68FC" w:rsidRDefault="00EF68FC" w:rsidP="00215921">
                  <w:pPr>
                    <w:pStyle w:val="Sinespaciado"/>
                    <w:rPr>
                      <w:rFonts w:ascii="Arial Narrow" w:hAnsi="Arial Narrow" w:cs="Arial"/>
                      <w:sz w:val="20"/>
                      <w:szCs w:val="20"/>
                    </w:rPr>
                  </w:pPr>
                </w:p>
                <w:p w:rsidR="00EF68FC" w:rsidRPr="00E767F9" w:rsidRDefault="00EF68FC" w:rsidP="00215921">
                  <w:pPr>
                    <w:pStyle w:val="Sinespaciado"/>
                    <w:rPr>
                      <w:rFonts w:ascii="Arial Narrow" w:hAnsi="Arial Narrow" w:cs="Arial"/>
                      <w:sz w:val="20"/>
                      <w:szCs w:val="20"/>
                    </w:rPr>
                  </w:pPr>
                  <w:r w:rsidRPr="00E767F9">
                    <w:rPr>
                      <w:rFonts w:ascii="Arial Narrow" w:hAnsi="Arial Narrow" w:cs="Arial"/>
                      <w:sz w:val="20"/>
                      <w:szCs w:val="20"/>
                    </w:rPr>
                    <w:t>IGAC</w:t>
                  </w:r>
                </w:p>
              </w:tc>
              <w:tc>
                <w:tcPr>
                  <w:tcW w:w="1972" w:type="dxa"/>
                </w:tcPr>
                <w:p w:rsidR="00EF68FC" w:rsidRPr="00E767F9" w:rsidRDefault="00EF68FC" w:rsidP="00215921">
                  <w:pPr>
                    <w:spacing w:after="120"/>
                    <w:jc w:val="both"/>
                    <w:rPr>
                      <w:rFonts w:ascii="Arial Narrow" w:hAnsi="Arial Narrow" w:cs="Arial"/>
                      <w:sz w:val="20"/>
                      <w:szCs w:val="20"/>
                    </w:rPr>
                  </w:pPr>
                </w:p>
                <w:p w:rsidR="00EF68FC" w:rsidRDefault="00EF68FC" w:rsidP="00215921">
                  <w:pPr>
                    <w:spacing w:after="120"/>
                    <w:jc w:val="both"/>
                    <w:rPr>
                      <w:rFonts w:ascii="Arial Narrow" w:hAnsi="Arial Narrow" w:cs="Arial"/>
                      <w:sz w:val="20"/>
                      <w:szCs w:val="20"/>
                    </w:rPr>
                  </w:pPr>
                </w:p>
                <w:p w:rsidR="00EF68FC" w:rsidRPr="00E767F9" w:rsidRDefault="00EF68FC" w:rsidP="00215921">
                  <w:pPr>
                    <w:spacing w:after="120"/>
                    <w:jc w:val="both"/>
                    <w:rPr>
                      <w:rFonts w:ascii="Arial Narrow" w:hAnsi="Arial Narrow" w:cs="Arial"/>
                      <w:sz w:val="20"/>
                      <w:szCs w:val="20"/>
                    </w:rPr>
                  </w:pPr>
                  <w:r>
                    <w:rPr>
                      <w:rFonts w:ascii="Arial Narrow" w:hAnsi="Arial Narrow" w:cs="Arial"/>
                      <w:sz w:val="20"/>
                      <w:szCs w:val="20"/>
                    </w:rPr>
                    <w:t xml:space="preserve">Dra. </w:t>
                  </w:r>
                  <w:r w:rsidRPr="00E767F9">
                    <w:rPr>
                      <w:rFonts w:ascii="Arial Narrow" w:hAnsi="Arial Narrow" w:cs="Arial"/>
                      <w:sz w:val="20"/>
                      <w:szCs w:val="20"/>
                    </w:rPr>
                    <w:t>Sara Lux Valbuena</w:t>
                  </w:r>
                </w:p>
              </w:tc>
            </w:tr>
          </w:tbl>
          <w:p w:rsidR="00EF68FC" w:rsidRPr="00E767F9" w:rsidRDefault="00EF68FC" w:rsidP="00215921">
            <w:pPr>
              <w:tabs>
                <w:tab w:val="left" w:pos="930"/>
              </w:tabs>
              <w:jc w:val="both"/>
              <w:rPr>
                <w:rFonts w:ascii="Arial Narrow" w:hAnsi="Arial Narrow"/>
                <w:sz w:val="20"/>
                <w:szCs w:val="20"/>
              </w:rPr>
            </w:pPr>
            <w:r w:rsidRPr="00E767F9">
              <w:rPr>
                <w:rFonts w:ascii="Arial Narrow" w:hAnsi="Arial Narrow"/>
                <w:sz w:val="20"/>
                <w:szCs w:val="20"/>
              </w:rPr>
              <w:t>Se indicó que las 4 pregunta</w:t>
            </w:r>
            <w:r>
              <w:rPr>
                <w:rFonts w:ascii="Arial Narrow" w:hAnsi="Arial Narrow"/>
                <w:sz w:val="20"/>
                <w:szCs w:val="20"/>
              </w:rPr>
              <w:t>s restantes</w:t>
            </w:r>
            <w:r w:rsidRPr="00E767F9">
              <w:rPr>
                <w:rFonts w:ascii="Arial Narrow" w:hAnsi="Arial Narrow"/>
                <w:sz w:val="20"/>
                <w:szCs w:val="20"/>
              </w:rPr>
              <w:t>, formuladas</w:t>
            </w:r>
            <w:r>
              <w:rPr>
                <w:rFonts w:ascii="Arial Narrow" w:hAnsi="Arial Narrow"/>
                <w:sz w:val="20"/>
                <w:szCs w:val="20"/>
              </w:rPr>
              <w:t xml:space="preserve"> en el recinto,  </w:t>
            </w:r>
            <w:r w:rsidRPr="00E767F9">
              <w:rPr>
                <w:rFonts w:ascii="Arial Narrow" w:hAnsi="Arial Narrow"/>
                <w:sz w:val="20"/>
                <w:szCs w:val="20"/>
              </w:rPr>
              <w:t>se responderían a través de correo electrónico.</w:t>
            </w:r>
          </w:p>
          <w:p w:rsidR="00EF68FC" w:rsidRPr="00D85A08" w:rsidRDefault="00EF68FC" w:rsidP="00215921">
            <w:pPr>
              <w:rPr>
                <w:b/>
                <w:sz w:val="40"/>
                <w:szCs w:val="40"/>
              </w:rPr>
            </w:pPr>
            <w:r w:rsidRPr="00E767F9">
              <w:rPr>
                <w:rFonts w:ascii="Arial Narrow" w:hAnsi="Arial Narrow"/>
                <w:sz w:val="20"/>
                <w:szCs w:val="20"/>
              </w:rPr>
              <w:t>De igual manera</w:t>
            </w:r>
            <w:r>
              <w:rPr>
                <w:rFonts w:ascii="Arial Narrow" w:hAnsi="Arial Narrow"/>
                <w:sz w:val="20"/>
                <w:szCs w:val="20"/>
              </w:rPr>
              <w:t xml:space="preserve">, </w:t>
            </w:r>
            <w:r w:rsidRPr="00E767F9">
              <w:rPr>
                <w:rFonts w:ascii="Arial Narrow" w:hAnsi="Arial Narrow"/>
                <w:sz w:val="20"/>
                <w:szCs w:val="20"/>
              </w:rPr>
              <w:t>durante la audiencia se respondieron</w:t>
            </w:r>
            <w:r>
              <w:rPr>
                <w:rFonts w:ascii="Arial Narrow" w:hAnsi="Arial Narrow"/>
                <w:sz w:val="20"/>
                <w:szCs w:val="20"/>
              </w:rPr>
              <w:t xml:space="preserve"> en tiempo real </w:t>
            </w:r>
            <w:r w:rsidRPr="00E767F9">
              <w:rPr>
                <w:rFonts w:ascii="Arial Narrow" w:hAnsi="Arial Narrow"/>
                <w:sz w:val="20"/>
                <w:szCs w:val="20"/>
              </w:rPr>
              <w:t xml:space="preserve"> las preguntas formuladas</w:t>
            </w:r>
            <w:r>
              <w:rPr>
                <w:rFonts w:ascii="Arial Narrow" w:hAnsi="Arial Narrow"/>
                <w:sz w:val="20"/>
                <w:szCs w:val="20"/>
              </w:rPr>
              <w:t xml:space="preserve"> a través de </w:t>
            </w:r>
            <w:r w:rsidRPr="00D85A08">
              <w:rPr>
                <w:rFonts w:ascii="Arial Narrow" w:hAnsi="Arial Narrow"/>
                <w:sz w:val="20"/>
                <w:szCs w:val="20"/>
              </w:rPr>
              <w:t>Twitter</w:t>
            </w:r>
            <w:r>
              <w:rPr>
                <w:rFonts w:ascii="Arial Narrow" w:hAnsi="Arial Narrow"/>
                <w:sz w:val="20"/>
                <w:szCs w:val="20"/>
              </w:rPr>
              <w:t xml:space="preserve">, </w:t>
            </w:r>
            <w:r w:rsidRPr="00D85A08">
              <w:rPr>
                <w:rFonts w:ascii="Arial Narrow" w:hAnsi="Arial Narrow"/>
                <w:sz w:val="20"/>
                <w:szCs w:val="20"/>
              </w:rPr>
              <w:t>Facebook</w:t>
            </w:r>
            <w:r>
              <w:rPr>
                <w:rFonts w:ascii="Arial Narrow" w:hAnsi="Arial Narrow"/>
                <w:sz w:val="20"/>
                <w:szCs w:val="20"/>
              </w:rPr>
              <w:t xml:space="preserve"> y de </w:t>
            </w:r>
            <w:proofErr w:type="spellStart"/>
            <w:r>
              <w:rPr>
                <w:rFonts w:ascii="Arial Narrow" w:hAnsi="Arial Narrow"/>
                <w:sz w:val="20"/>
                <w:szCs w:val="20"/>
              </w:rPr>
              <w:t>periscope</w:t>
            </w:r>
            <w:proofErr w:type="spellEnd"/>
            <w:r>
              <w:rPr>
                <w:rFonts w:ascii="Arial Narrow" w:hAnsi="Arial Narrow"/>
                <w:sz w:val="20"/>
                <w:szCs w:val="20"/>
              </w:rPr>
              <w:t>.</w:t>
            </w:r>
          </w:p>
          <w:p w:rsidR="00EF68FC" w:rsidRPr="00E767F9" w:rsidRDefault="00EF68FC" w:rsidP="00215921">
            <w:pPr>
              <w:tabs>
                <w:tab w:val="left" w:pos="930"/>
              </w:tabs>
              <w:jc w:val="both"/>
              <w:rPr>
                <w:rFonts w:ascii="Arial Narrow" w:hAnsi="Arial Narrow"/>
                <w:sz w:val="20"/>
                <w:szCs w:val="20"/>
              </w:rPr>
            </w:pPr>
            <w:r w:rsidRPr="00E767F9">
              <w:rPr>
                <w:rFonts w:ascii="Arial Narrow" w:hAnsi="Arial Narrow"/>
                <w:noProof/>
                <w:sz w:val="20"/>
                <w:szCs w:val="20"/>
                <w:lang w:eastAsia="es-CO"/>
              </w:rPr>
              <w:lastRenderedPageBreak/>
              <w:drawing>
                <wp:inline distT="0" distB="0" distL="0" distR="0" wp14:anchorId="080967A3" wp14:editId="6BD984F2">
                  <wp:extent cx="2806810" cy="279090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9092" cy="2793176"/>
                          </a:xfrm>
                          <a:prstGeom prst="rect">
                            <a:avLst/>
                          </a:prstGeom>
                          <a:noFill/>
                          <a:ln>
                            <a:noFill/>
                          </a:ln>
                        </pic:spPr>
                      </pic:pic>
                    </a:graphicData>
                  </a:graphic>
                </wp:inline>
              </w:drawing>
            </w:r>
            <w:r w:rsidRPr="00E767F9">
              <w:rPr>
                <w:rFonts w:ascii="Arial Narrow" w:hAnsi="Arial Narrow"/>
                <w:noProof/>
                <w:sz w:val="20"/>
                <w:szCs w:val="20"/>
                <w:lang w:eastAsia="es-CO"/>
              </w:rPr>
              <w:drawing>
                <wp:inline distT="0" distB="0" distL="0" distR="0" wp14:anchorId="12CE229D" wp14:editId="0912ADB1">
                  <wp:extent cx="2488759" cy="279090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1661" cy="2794161"/>
                          </a:xfrm>
                          <a:prstGeom prst="rect">
                            <a:avLst/>
                          </a:prstGeom>
                          <a:noFill/>
                          <a:ln>
                            <a:noFill/>
                          </a:ln>
                        </pic:spPr>
                      </pic:pic>
                    </a:graphicData>
                  </a:graphic>
                </wp:inline>
              </w:drawing>
            </w:r>
          </w:p>
          <w:p w:rsidR="00EF68FC" w:rsidRPr="00E767F9" w:rsidRDefault="00EF68FC" w:rsidP="00215921">
            <w:pPr>
              <w:pStyle w:val="Sinespaciado"/>
              <w:jc w:val="both"/>
              <w:rPr>
                <w:rFonts w:ascii="Arial Narrow" w:hAnsi="Arial Narrow" w:cs="Arial"/>
                <w:sz w:val="20"/>
                <w:szCs w:val="20"/>
              </w:rPr>
            </w:pPr>
          </w:p>
          <w:p w:rsidR="00EF68FC" w:rsidRPr="00E767F9" w:rsidRDefault="00EF68FC" w:rsidP="00215921">
            <w:pPr>
              <w:pStyle w:val="Sinespaciado"/>
              <w:rPr>
                <w:rFonts w:ascii="Arial Narrow" w:hAnsi="Arial Narrow" w:cs="Arial"/>
                <w:b/>
                <w:sz w:val="20"/>
                <w:szCs w:val="20"/>
              </w:rPr>
            </w:pPr>
            <w:r w:rsidRPr="00E767F9">
              <w:rPr>
                <w:rFonts w:ascii="Arial Narrow" w:hAnsi="Arial Narrow"/>
                <w:noProof/>
                <w:sz w:val="20"/>
                <w:szCs w:val="20"/>
                <w:lang w:eastAsia="es-CO"/>
              </w:rPr>
              <w:drawing>
                <wp:inline distT="0" distB="0" distL="0" distR="0" wp14:anchorId="2C9E0BCF" wp14:editId="4637D9FE">
                  <wp:extent cx="5160398" cy="2409245"/>
                  <wp:effectExtent l="19050" t="0" r="2152"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7274" cy="2407787"/>
                          </a:xfrm>
                          <a:prstGeom prst="rect">
                            <a:avLst/>
                          </a:prstGeom>
                          <a:noFill/>
                          <a:ln>
                            <a:noFill/>
                          </a:ln>
                        </pic:spPr>
                      </pic:pic>
                    </a:graphicData>
                  </a:graphic>
                </wp:inline>
              </w:drawing>
            </w:r>
          </w:p>
          <w:p w:rsidR="00EF68FC" w:rsidRPr="00E767F9" w:rsidRDefault="00EF68FC" w:rsidP="00215921">
            <w:pPr>
              <w:pStyle w:val="Sinespaciado"/>
              <w:rPr>
                <w:rFonts w:ascii="Arial Narrow" w:hAnsi="Arial Narrow" w:cs="Arial"/>
                <w:b/>
                <w:sz w:val="20"/>
                <w:szCs w:val="20"/>
              </w:rPr>
            </w:pPr>
          </w:p>
          <w:p w:rsidR="00EF68FC" w:rsidRDefault="00EF68FC" w:rsidP="00215921">
            <w:pPr>
              <w:pStyle w:val="Sinespaciado"/>
              <w:rPr>
                <w:rFonts w:ascii="Arial Narrow" w:hAnsi="Arial Narrow" w:cs="Arial"/>
                <w:b/>
                <w:sz w:val="20"/>
                <w:szCs w:val="20"/>
              </w:rPr>
            </w:pPr>
          </w:p>
          <w:p w:rsidR="004544D9" w:rsidRDefault="004544D9" w:rsidP="00215921">
            <w:pPr>
              <w:pStyle w:val="Sinespaciado"/>
              <w:rPr>
                <w:rFonts w:ascii="Arial Narrow" w:hAnsi="Arial Narrow" w:cs="Arial"/>
                <w:b/>
                <w:sz w:val="20"/>
                <w:szCs w:val="20"/>
              </w:rPr>
            </w:pPr>
          </w:p>
          <w:p w:rsidR="00EF68FC" w:rsidRPr="00E767F9" w:rsidRDefault="00EF68FC" w:rsidP="00215921">
            <w:pPr>
              <w:pStyle w:val="Sinespaciado"/>
              <w:rPr>
                <w:rFonts w:ascii="Arial Narrow" w:hAnsi="Arial Narrow" w:cs="Arial"/>
                <w:b/>
                <w:sz w:val="20"/>
                <w:szCs w:val="20"/>
              </w:rPr>
            </w:pPr>
            <w:r w:rsidRPr="00E767F9">
              <w:rPr>
                <w:rFonts w:ascii="Arial Narrow" w:hAnsi="Arial Narrow" w:cs="Arial"/>
                <w:b/>
                <w:sz w:val="20"/>
                <w:szCs w:val="20"/>
              </w:rPr>
              <w:t>CIERRE DE LA AUDIENCIA PUBLICA</w:t>
            </w:r>
          </w:p>
          <w:p w:rsidR="00EF68FC" w:rsidRPr="00E767F9" w:rsidRDefault="00EF68FC" w:rsidP="00215921">
            <w:pPr>
              <w:pStyle w:val="Sinespaciado"/>
              <w:rPr>
                <w:rFonts w:ascii="Arial Narrow" w:hAnsi="Arial Narrow" w:cs="Arial"/>
                <w:b/>
                <w:sz w:val="20"/>
                <w:szCs w:val="20"/>
              </w:rPr>
            </w:pPr>
          </w:p>
          <w:p w:rsidR="00EF68FC" w:rsidRPr="00E767F9" w:rsidRDefault="00EF68FC" w:rsidP="00215921">
            <w:pPr>
              <w:pStyle w:val="Sinespaciado"/>
              <w:jc w:val="both"/>
              <w:rPr>
                <w:rFonts w:ascii="Arial Narrow" w:hAnsi="Arial Narrow" w:cs="Arial"/>
                <w:sz w:val="20"/>
                <w:szCs w:val="20"/>
              </w:rPr>
            </w:pPr>
            <w:r w:rsidRPr="00E767F9">
              <w:rPr>
                <w:rFonts w:ascii="Arial Narrow" w:hAnsi="Arial Narrow" w:cs="Arial"/>
                <w:sz w:val="20"/>
                <w:szCs w:val="20"/>
              </w:rPr>
              <w:t xml:space="preserve">Siendo la 1:00 de la tarde, se da por terminada la sesión de Audiencia Pública de rendición de cuentas vigencia 2015 </w:t>
            </w:r>
            <w:r>
              <w:rPr>
                <w:rFonts w:ascii="Arial Narrow" w:hAnsi="Arial Narrow" w:cs="Arial"/>
                <w:sz w:val="20"/>
                <w:szCs w:val="20"/>
              </w:rPr>
              <w:t xml:space="preserve">sobre el tema de los </w:t>
            </w:r>
            <w:r w:rsidRPr="00E767F9">
              <w:rPr>
                <w:rFonts w:ascii="Arial Narrow" w:hAnsi="Arial Narrow" w:cs="Arial"/>
                <w:sz w:val="20"/>
                <w:szCs w:val="20"/>
              </w:rPr>
              <w:t>Productos de Investigación</w:t>
            </w:r>
            <w:r>
              <w:rPr>
                <w:rFonts w:ascii="Arial Narrow" w:hAnsi="Arial Narrow" w:cs="Arial"/>
                <w:sz w:val="20"/>
                <w:szCs w:val="20"/>
              </w:rPr>
              <w:t xml:space="preserve"> </w:t>
            </w:r>
            <w:r w:rsidRPr="00E767F9">
              <w:rPr>
                <w:rFonts w:ascii="Arial Narrow" w:hAnsi="Arial Narrow" w:cs="Arial"/>
                <w:sz w:val="20"/>
                <w:szCs w:val="20"/>
              </w:rPr>
              <w:t>del IDEAM.</w:t>
            </w:r>
          </w:p>
          <w:p w:rsidR="00EF68FC" w:rsidRPr="00E767F9" w:rsidRDefault="00EF68FC" w:rsidP="00215921">
            <w:pPr>
              <w:pStyle w:val="Sinespaciado"/>
              <w:rPr>
                <w:rFonts w:ascii="Arial Narrow" w:hAnsi="Arial Narrow" w:cs="Arial"/>
                <w:b/>
                <w:sz w:val="20"/>
                <w:szCs w:val="20"/>
              </w:rPr>
            </w:pPr>
          </w:p>
          <w:p w:rsidR="00EF68FC" w:rsidRDefault="00EF68FC" w:rsidP="00215921">
            <w:pPr>
              <w:pStyle w:val="Sinespaciado"/>
              <w:rPr>
                <w:rFonts w:ascii="Arial Narrow" w:hAnsi="Arial Narrow" w:cs="Arial"/>
                <w:b/>
                <w:sz w:val="20"/>
                <w:szCs w:val="20"/>
              </w:rPr>
            </w:pPr>
          </w:p>
          <w:p w:rsidR="00EF68FC" w:rsidRPr="00E767F9" w:rsidRDefault="00EF68FC" w:rsidP="00215921">
            <w:pPr>
              <w:pStyle w:val="Sinespaciado"/>
              <w:rPr>
                <w:rFonts w:ascii="Arial Narrow" w:hAnsi="Arial Narrow" w:cs="Arial"/>
                <w:b/>
                <w:sz w:val="20"/>
                <w:szCs w:val="20"/>
              </w:rPr>
            </w:pPr>
            <w:r w:rsidRPr="00E767F9">
              <w:rPr>
                <w:rFonts w:ascii="Arial Narrow" w:hAnsi="Arial Narrow" w:cs="Arial"/>
                <w:b/>
                <w:sz w:val="20"/>
                <w:szCs w:val="20"/>
              </w:rPr>
              <w:t>CONCLUSIONES</w:t>
            </w:r>
          </w:p>
          <w:p w:rsidR="00EF68FC" w:rsidRPr="00E767F9" w:rsidRDefault="00EF68FC" w:rsidP="00215921">
            <w:pPr>
              <w:pStyle w:val="Sinespaciado"/>
              <w:jc w:val="both"/>
              <w:rPr>
                <w:rFonts w:ascii="Arial Narrow" w:hAnsi="Arial Narrow" w:cs="Arial"/>
                <w:b/>
                <w:sz w:val="20"/>
                <w:szCs w:val="20"/>
              </w:rPr>
            </w:pPr>
          </w:p>
          <w:p w:rsidR="00EF68FC" w:rsidRPr="00E767F9" w:rsidRDefault="00EF68FC" w:rsidP="00215921">
            <w:pPr>
              <w:autoSpaceDE w:val="0"/>
              <w:autoSpaceDN w:val="0"/>
              <w:adjustRightInd w:val="0"/>
              <w:jc w:val="both"/>
              <w:rPr>
                <w:rFonts w:ascii="Arial Narrow" w:eastAsiaTheme="minorHAnsi" w:hAnsi="Arial Narrow" w:cs="Arial"/>
                <w:sz w:val="20"/>
                <w:szCs w:val="20"/>
              </w:rPr>
            </w:pPr>
            <w:r w:rsidRPr="00E767F9">
              <w:rPr>
                <w:rFonts w:ascii="Arial Narrow" w:hAnsi="Arial Narrow" w:cs="Arial"/>
                <w:sz w:val="20"/>
                <w:szCs w:val="20"/>
              </w:rPr>
              <w:t>Terminada</w:t>
            </w:r>
            <w:r w:rsidRPr="00E767F9">
              <w:rPr>
                <w:rFonts w:ascii="Arial Narrow" w:hAnsi="Arial Narrow"/>
                <w:sz w:val="20"/>
                <w:szCs w:val="20"/>
              </w:rPr>
              <w:t xml:space="preserve"> la </w:t>
            </w:r>
            <w:r w:rsidRPr="00E767F9">
              <w:rPr>
                <w:rFonts w:ascii="Arial Narrow" w:eastAsiaTheme="minorHAnsi" w:hAnsi="Arial Narrow" w:cs="Arial"/>
                <w:sz w:val="20"/>
                <w:szCs w:val="20"/>
              </w:rPr>
              <w:t xml:space="preserve">Audiencia de </w:t>
            </w:r>
            <w:r>
              <w:rPr>
                <w:rFonts w:ascii="Arial Narrow" w:eastAsiaTheme="minorHAnsi" w:hAnsi="Arial Narrow" w:cs="Arial"/>
                <w:sz w:val="20"/>
                <w:szCs w:val="20"/>
              </w:rPr>
              <w:t xml:space="preserve">Rendición de Cuentas Vigencia 2015, sobre el tema de los </w:t>
            </w:r>
            <w:r w:rsidRPr="00E767F9">
              <w:rPr>
                <w:rFonts w:ascii="Arial Narrow" w:eastAsiaTheme="minorHAnsi" w:hAnsi="Arial Narrow" w:cs="Arial"/>
                <w:sz w:val="20"/>
                <w:szCs w:val="20"/>
              </w:rPr>
              <w:t xml:space="preserve">Productos de Investigación del Instituto, </w:t>
            </w:r>
            <w:r w:rsidRPr="00E767F9">
              <w:rPr>
                <w:rFonts w:ascii="Arial Narrow" w:hAnsi="Arial Narrow"/>
                <w:sz w:val="20"/>
                <w:szCs w:val="20"/>
              </w:rPr>
              <w:t xml:space="preserve">en cumplimiento de la normatividad legal vigente en la materia, la Oficina de Control Interno  </w:t>
            </w:r>
            <w:r>
              <w:rPr>
                <w:rFonts w:ascii="Arial Narrow" w:hAnsi="Arial Narrow"/>
                <w:sz w:val="20"/>
                <w:szCs w:val="20"/>
              </w:rPr>
              <w:t>concluye</w:t>
            </w:r>
            <w:r w:rsidRPr="00E767F9">
              <w:rPr>
                <w:rFonts w:ascii="Arial Narrow" w:hAnsi="Arial Narrow"/>
                <w:sz w:val="20"/>
                <w:szCs w:val="20"/>
              </w:rPr>
              <w:t xml:space="preserve"> de manera general que:</w:t>
            </w:r>
          </w:p>
          <w:p w:rsidR="00EF68FC" w:rsidRPr="00E767F9" w:rsidRDefault="00EF68FC" w:rsidP="00215921">
            <w:pPr>
              <w:pStyle w:val="Sinespaciado"/>
              <w:jc w:val="both"/>
              <w:rPr>
                <w:rFonts w:ascii="Arial Narrow" w:hAnsi="Arial Narrow"/>
                <w:sz w:val="20"/>
                <w:szCs w:val="20"/>
                <w:lang w:val="es-ES"/>
              </w:rPr>
            </w:pPr>
          </w:p>
          <w:p w:rsidR="00EF68FC" w:rsidRDefault="00EF68FC" w:rsidP="00EF68FC">
            <w:pPr>
              <w:pStyle w:val="Sinespaciado"/>
              <w:numPr>
                <w:ilvl w:val="0"/>
                <w:numId w:val="19"/>
              </w:numPr>
              <w:jc w:val="both"/>
              <w:rPr>
                <w:rFonts w:ascii="Arial Narrow" w:hAnsi="Arial Narrow"/>
                <w:sz w:val="20"/>
                <w:szCs w:val="20"/>
                <w:lang w:val="es-ES"/>
              </w:rPr>
            </w:pPr>
            <w:r>
              <w:rPr>
                <w:rFonts w:ascii="Arial Narrow" w:hAnsi="Arial Narrow"/>
                <w:sz w:val="20"/>
                <w:szCs w:val="20"/>
                <w:lang w:val="es-ES"/>
              </w:rPr>
              <w:t xml:space="preserve">Respecto a </w:t>
            </w:r>
            <w:r w:rsidRPr="008E5932">
              <w:rPr>
                <w:rFonts w:ascii="Arial Narrow" w:hAnsi="Arial Narrow"/>
                <w:sz w:val="20"/>
                <w:szCs w:val="20"/>
                <w:lang w:val="es-ES"/>
              </w:rPr>
              <w:t xml:space="preserve"> </w:t>
            </w:r>
            <w:r>
              <w:rPr>
                <w:rFonts w:ascii="Arial Narrow" w:hAnsi="Arial Narrow"/>
                <w:sz w:val="20"/>
                <w:szCs w:val="20"/>
                <w:lang w:val="es-ES"/>
              </w:rPr>
              <w:t>l</w:t>
            </w:r>
            <w:r w:rsidRPr="008E5932">
              <w:rPr>
                <w:rFonts w:ascii="Arial Narrow" w:hAnsi="Arial Narrow"/>
                <w:sz w:val="20"/>
                <w:szCs w:val="20"/>
                <w:lang w:val="es-ES"/>
              </w:rPr>
              <w:t>a metodología</w:t>
            </w:r>
            <w:r>
              <w:rPr>
                <w:rFonts w:ascii="Arial Narrow" w:hAnsi="Arial Narrow"/>
                <w:sz w:val="20"/>
                <w:szCs w:val="20"/>
                <w:lang w:val="es-ES"/>
              </w:rPr>
              <w:t xml:space="preserve"> l</w:t>
            </w:r>
            <w:r w:rsidRPr="005B0D81">
              <w:rPr>
                <w:rFonts w:ascii="Arial Narrow" w:hAnsi="Arial Narrow"/>
                <w:sz w:val="20"/>
                <w:szCs w:val="20"/>
                <w:lang w:val="es-ES"/>
              </w:rPr>
              <w:t>a audiencia pública de rendición de cuentas cumplió con los parámetros establecidos en la guía del DAFP</w:t>
            </w:r>
            <w:r>
              <w:rPr>
                <w:rFonts w:ascii="Arial Narrow" w:hAnsi="Arial Narrow"/>
                <w:sz w:val="20"/>
                <w:szCs w:val="20"/>
                <w:lang w:val="es-ES"/>
              </w:rPr>
              <w:t>.</w:t>
            </w:r>
          </w:p>
          <w:p w:rsidR="00EF68FC" w:rsidRPr="005B0D81" w:rsidRDefault="00EF68FC" w:rsidP="00215921">
            <w:pPr>
              <w:pStyle w:val="Sinespaciado"/>
              <w:ind w:left="720"/>
              <w:jc w:val="both"/>
              <w:rPr>
                <w:rFonts w:ascii="Arial Narrow" w:hAnsi="Arial Narrow"/>
                <w:sz w:val="20"/>
                <w:szCs w:val="20"/>
                <w:lang w:val="es-ES"/>
              </w:rPr>
            </w:pPr>
            <w:r w:rsidRPr="005B0D81">
              <w:rPr>
                <w:rFonts w:ascii="Arial Narrow" w:hAnsi="Arial Narrow"/>
                <w:sz w:val="20"/>
                <w:szCs w:val="20"/>
                <w:lang w:val="es-ES"/>
              </w:rPr>
              <w:lastRenderedPageBreak/>
              <w:t xml:space="preserve"> </w:t>
            </w:r>
          </w:p>
          <w:p w:rsidR="00EF68FC" w:rsidRPr="00E767F9" w:rsidRDefault="00EF68FC" w:rsidP="00EF68FC">
            <w:pPr>
              <w:pStyle w:val="Sinespaciado"/>
              <w:numPr>
                <w:ilvl w:val="0"/>
                <w:numId w:val="19"/>
              </w:numPr>
              <w:jc w:val="both"/>
              <w:rPr>
                <w:rFonts w:ascii="Arial Narrow" w:hAnsi="Arial Narrow"/>
                <w:sz w:val="20"/>
                <w:szCs w:val="20"/>
                <w:lang w:val="es-ES"/>
              </w:rPr>
            </w:pPr>
            <w:r w:rsidRPr="00E767F9">
              <w:rPr>
                <w:rFonts w:ascii="Arial Narrow" w:hAnsi="Arial Narrow"/>
                <w:sz w:val="20"/>
                <w:szCs w:val="20"/>
                <w:lang w:val="es-ES"/>
              </w:rPr>
              <w:t>L</w:t>
            </w:r>
            <w:r w:rsidRPr="00E767F9">
              <w:rPr>
                <w:rFonts w:ascii="Arial Narrow" w:hAnsi="Arial Narrow"/>
                <w:sz w:val="20"/>
                <w:szCs w:val="20"/>
              </w:rPr>
              <w:t>a Alta Dirección</w:t>
            </w:r>
            <w:r w:rsidRPr="00E767F9">
              <w:rPr>
                <w:rFonts w:ascii="Arial Narrow" w:hAnsi="Arial Narrow"/>
                <w:sz w:val="20"/>
                <w:szCs w:val="20"/>
                <w:lang w:val="es-ES"/>
              </w:rPr>
              <w:t xml:space="preserve"> del IDEAM, </w:t>
            </w:r>
            <w:r w:rsidRPr="00E767F9">
              <w:rPr>
                <w:rFonts w:ascii="Arial Narrow" w:hAnsi="Arial Narrow"/>
                <w:sz w:val="20"/>
                <w:szCs w:val="20"/>
              </w:rPr>
              <w:t>formuló una estrategia</w:t>
            </w:r>
            <w:r w:rsidRPr="00E767F9">
              <w:rPr>
                <w:rFonts w:ascii="Arial Narrow" w:hAnsi="Arial Narrow"/>
                <w:sz w:val="20"/>
                <w:szCs w:val="20"/>
                <w:lang w:val="es-ES"/>
              </w:rPr>
              <w:t xml:space="preserve"> en </w:t>
            </w:r>
            <w:r w:rsidRPr="00D85A08">
              <w:rPr>
                <w:rFonts w:ascii="Arial Narrow" w:hAnsi="Arial Narrow"/>
                <w:sz w:val="20"/>
                <w:szCs w:val="20"/>
                <w:lang w:val="es-ES"/>
              </w:rPr>
              <w:t>concordancia con una de sus</w:t>
            </w:r>
            <w:r w:rsidRPr="00E767F9">
              <w:rPr>
                <w:rFonts w:ascii="Arial Narrow" w:hAnsi="Arial Narrow"/>
                <w:sz w:val="20"/>
                <w:szCs w:val="20"/>
                <w:lang w:val="es-ES"/>
              </w:rPr>
              <w:t xml:space="preserve"> funciones:</w:t>
            </w:r>
            <w:r w:rsidRPr="00E767F9">
              <w:rPr>
                <w:rFonts w:ascii="Arial Narrow" w:hAnsi="Arial Narrow"/>
                <w:sz w:val="20"/>
                <w:szCs w:val="20"/>
              </w:rPr>
              <w:t xml:space="preserve"> </w:t>
            </w:r>
            <w:r w:rsidRPr="00E767F9">
              <w:rPr>
                <w:rFonts w:ascii="Arial Narrow" w:hAnsi="Arial Narrow"/>
                <w:i/>
                <w:sz w:val="20"/>
                <w:szCs w:val="20"/>
              </w:rPr>
              <w:t>“Suministrar los conocimientos, los datos y la información ambiental que requieren el Ministerio del Medio Ambiente y demás entidades del Sistema Nacional Ambiental -SINA-“</w:t>
            </w:r>
            <w:r w:rsidRPr="00E767F9">
              <w:rPr>
                <w:rFonts w:ascii="Arial Narrow" w:hAnsi="Arial Narrow"/>
                <w:sz w:val="20"/>
                <w:szCs w:val="20"/>
              </w:rPr>
              <w:t xml:space="preserve">, desarrollando proyectos de investigación científica, con la cooperación del Ministerio de Ambiente y desarrollo Sostenible y entidades del sector académico; los productos obtenidos, fueron los presentados en la audiencia, los cuales </w:t>
            </w:r>
            <w:r w:rsidRPr="00E767F9">
              <w:rPr>
                <w:rFonts w:ascii="Arial Narrow" w:hAnsi="Arial Narrow"/>
                <w:sz w:val="20"/>
                <w:szCs w:val="20"/>
                <w:lang w:val="es-ES"/>
              </w:rPr>
              <w:t>le permitieron hacer más visible su labor investigativa y afianzar el compromiso con el país,  como la Institución que genera información técnico científica al servicio de la planificación sectorial del país.</w:t>
            </w:r>
          </w:p>
          <w:p w:rsidR="00EF68FC" w:rsidRPr="00E767F9" w:rsidRDefault="00EF68FC" w:rsidP="00215921">
            <w:pPr>
              <w:pStyle w:val="Sinespaciado"/>
              <w:jc w:val="both"/>
              <w:rPr>
                <w:rFonts w:ascii="Arial Narrow" w:hAnsi="Arial Narrow"/>
                <w:sz w:val="20"/>
                <w:szCs w:val="20"/>
                <w:lang w:val="es-ES"/>
              </w:rPr>
            </w:pPr>
          </w:p>
          <w:p w:rsidR="00EF68FC" w:rsidRPr="00E767F9" w:rsidRDefault="00EF68FC" w:rsidP="00EF68FC">
            <w:pPr>
              <w:pStyle w:val="Sinespaciado"/>
              <w:numPr>
                <w:ilvl w:val="0"/>
                <w:numId w:val="20"/>
              </w:numPr>
              <w:jc w:val="both"/>
              <w:rPr>
                <w:rFonts w:ascii="Arial Narrow" w:hAnsi="Arial Narrow"/>
                <w:sz w:val="20"/>
                <w:szCs w:val="20"/>
                <w:lang w:val="es-ES"/>
              </w:rPr>
            </w:pPr>
            <w:r w:rsidRPr="00E767F9">
              <w:rPr>
                <w:rFonts w:ascii="Arial Narrow" w:hAnsi="Arial Narrow"/>
                <w:sz w:val="20"/>
                <w:szCs w:val="20"/>
                <w:lang w:val="es-ES"/>
              </w:rPr>
              <w:t xml:space="preserve">La audiencia contó con la asistencia y participación de representantes de Instituciones del orden nacional y regional, organizaciones sociales, entidades privadas y ciudanía en general, como se describió anteriormente, </w:t>
            </w:r>
            <w:r w:rsidRPr="00E767F9">
              <w:rPr>
                <w:rFonts w:ascii="Arial Narrow" w:hAnsi="Arial Narrow" w:cs="Arial"/>
                <w:sz w:val="20"/>
                <w:szCs w:val="20"/>
              </w:rPr>
              <w:t>información que puede ser corroborada en el registro de asistencia.</w:t>
            </w:r>
          </w:p>
          <w:p w:rsidR="00EF68FC" w:rsidRPr="00E767F9" w:rsidRDefault="00EF68FC" w:rsidP="00215921">
            <w:pPr>
              <w:pStyle w:val="Sinespaciado"/>
              <w:ind w:left="720"/>
              <w:jc w:val="both"/>
              <w:rPr>
                <w:rFonts w:ascii="Arial Narrow" w:hAnsi="Arial Narrow"/>
                <w:sz w:val="20"/>
                <w:szCs w:val="20"/>
                <w:lang w:val="es-ES"/>
              </w:rPr>
            </w:pPr>
          </w:p>
          <w:p w:rsidR="00EF68FC" w:rsidRPr="00E767F9" w:rsidRDefault="00EF68FC" w:rsidP="00EF68FC">
            <w:pPr>
              <w:pStyle w:val="Sinespaciado"/>
              <w:numPr>
                <w:ilvl w:val="0"/>
                <w:numId w:val="20"/>
              </w:numPr>
              <w:jc w:val="both"/>
              <w:rPr>
                <w:rFonts w:ascii="Arial Narrow" w:hAnsi="Arial Narrow"/>
                <w:sz w:val="20"/>
                <w:szCs w:val="20"/>
                <w:lang w:val="es-ES"/>
              </w:rPr>
            </w:pPr>
            <w:r w:rsidRPr="00E767F9">
              <w:rPr>
                <w:rFonts w:ascii="Arial Narrow" w:hAnsi="Arial Narrow" w:cs="Arial"/>
                <w:sz w:val="20"/>
                <w:szCs w:val="20"/>
              </w:rPr>
              <w:t>La audiencia fue seguida a nivel nacional, a través de los mecanismos de comunicación anteriormente mencionados, con una amplia cobertura, según se evidencia en los informes entregados por el Grupo de Comunicaciones.</w:t>
            </w:r>
          </w:p>
          <w:p w:rsidR="00EF68FC" w:rsidRPr="00E767F9" w:rsidRDefault="00EF68FC" w:rsidP="00215921">
            <w:pPr>
              <w:pStyle w:val="Sinespaciado"/>
              <w:jc w:val="both"/>
              <w:rPr>
                <w:rFonts w:ascii="Arial Narrow" w:hAnsi="Arial Narrow"/>
                <w:sz w:val="20"/>
                <w:szCs w:val="20"/>
                <w:lang w:val="es-ES"/>
              </w:rPr>
            </w:pPr>
          </w:p>
          <w:p w:rsidR="00EF68FC" w:rsidRPr="00E767F9" w:rsidRDefault="00EF68FC" w:rsidP="00EF68FC">
            <w:pPr>
              <w:pStyle w:val="Sinespaciado"/>
              <w:numPr>
                <w:ilvl w:val="0"/>
                <w:numId w:val="20"/>
              </w:numPr>
              <w:jc w:val="both"/>
              <w:rPr>
                <w:rFonts w:ascii="Arial Narrow" w:hAnsi="Arial Narrow"/>
                <w:sz w:val="20"/>
                <w:szCs w:val="20"/>
                <w:lang w:val="es-ES"/>
              </w:rPr>
            </w:pPr>
            <w:r w:rsidRPr="00E767F9">
              <w:rPr>
                <w:rFonts w:ascii="Arial Narrow" w:hAnsi="Arial Narrow"/>
                <w:sz w:val="20"/>
                <w:szCs w:val="20"/>
                <w:lang w:val="es-ES"/>
              </w:rPr>
              <w:t>Durante el desarrollo de la presente audiencia se dio respuesta a las inquietudes formuladas durante el evento, tanto por los asistentes en el auditorio como a través de las redes sociales.</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b/>
                <w:sz w:val="20"/>
                <w:szCs w:val="20"/>
                <w:lang w:val="es-ES"/>
              </w:rPr>
            </w:pPr>
            <w:r w:rsidRPr="00E767F9">
              <w:rPr>
                <w:rFonts w:ascii="Arial Narrow" w:hAnsi="Arial Narrow"/>
                <w:b/>
                <w:sz w:val="20"/>
                <w:szCs w:val="20"/>
              </w:rPr>
              <w:t>EVALUACION DE LA OFICINA DE CONTROL INTERNO</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b/>
                <w:sz w:val="20"/>
                <w:szCs w:val="20"/>
              </w:rPr>
            </w:pPr>
            <w:r w:rsidRPr="00E767F9">
              <w:rPr>
                <w:rFonts w:ascii="Arial Narrow" w:hAnsi="Arial Narrow"/>
                <w:b/>
                <w:sz w:val="20"/>
                <w:szCs w:val="20"/>
              </w:rPr>
              <w:t>Divulgación y calidad del informe por parte de la Dirección General:</w:t>
            </w:r>
          </w:p>
          <w:p w:rsidR="00EF68FC" w:rsidRPr="00E767F9" w:rsidRDefault="00EF68FC" w:rsidP="00215921">
            <w:pPr>
              <w:pStyle w:val="Sinespaciado"/>
              <w:jc w:val="both"/>
              <w:rPr>
                <w:rFonts w:ascii="Arial Narrow" w:hAnsi="Arial Narrow"/>
                <w:b/>
                <w:sz w:val="20"/>
                <w:szCs w:val="20"/>
              </w:rPr>
            </w:pPr>
          </w:p>
          <w:p w:rsidR="00EF68FC" w:rsidRPr="00E767F9" w:rsidRDefault="00EF68FC" w:rsidP="00215921">
            <w:pPr>
              <w:pStyle w:val="Sinespaciado"/>
              <w:jc w:val="both"/>
              <w:rPr>
                <w:rFonts w:ascii="Arial Narrow" w:hAnsi="Arial Narrow"/>
                <w:sz w:val="20"/>
                <w:szCs w:val="20"/>
              </w:rPr>
            </w:pPr>
            <w:r>
              <w:rPr>
                <w:rFonts w:ascii="Arial Narrow" w:hAnsi="Arial Narrow"/>
                <w:sz w:val="20"/>
                <w:szCs w:val="20"/>
              </w:rPr>
              <w:t>L</w:t>
            </w:r>
            <w:r w:rsidRPr="00E767F9">
              <w:rPr>
                <w:rFonts w:ascii="Arial Narrow" w:hAnsi="Arial Narrow"/>
                <w:sz w:val="20"/>
                <w:szCs w:val="20"/>
              </w:rPr>
              <w:t xml:space="preserve">os productos de investigación presentados en la audiencia pública </w:t>
            </w:r>
            <w:r>
              <w:rPr>
                <w:rFonts w:ascii="Arial Narrow" w:hAnsi="Arial Narrow"/>
                <w:sz w:val="20"/>
                <w:szCs w:val="20"/>
              </w:rPr>
              <w:t>se dieron</w:t>
            </w:r>
            <w:r w:rsidRPr="00E767F9">
              <w:rPr>
                <w:rFonts w:ascii="Arial Narrow" w:hAnsi="Arial Narrow"/>
                <w:sz w:val="20"/>
                <w:szCs w:val="20"/>
              </w:rPr>
              <w:t xml:space="preserve"> a conocer a los ciudadanos en la página web del Instituto, en el link</w:t>
            </w:r>
            <w:r w:rsidRPr="00E767F9">
              <w:rPr>
                <w:rFonts w:ascii="Arial Narrow" w:hAnsi="Arial Narrow"/>
                <w:b/>
                <w:sz w:val="20"/>
                <w:szCs w:val="20"/>
              </w:rPr>
              <w:t xml:space="preserve"> </w:t>
            </w:r>
            <w:hyperlink r:id="rId27" w:history="1">
              <w:r w:rsidRPr="00E767F9">
                <w:rPr>
                  <w:rStyle w:val="Hipervnculo"/>
                  <w:rFonts w:ascii="Arial Narrow" w:hAnsi="Arial Narrow"/>
                  <w:b/>
                  <w:sz w:val="20"/>
                  <w:szCs w:val="20"/>
                </w:rPr>
                <w:t>http://www.ideam.gov.co</w:t>
              </w:r>
            </w:hyperlink>
            <w:r w:rsidRPr="00E767F9">
              <w:rPr>
                <w:rFonts w:ascii="Arial Narrow" w:hAnsi="Arial Narrow"/>
                <w:b/>
                <w:sz w:val="20"/>
                <w:szCs w:val="20"/>
              </w:rPr>
              <w:t xml:space="preserve">,  </w:t>
            </w:r>
            <w:r w:rsidRPr="00E767F9">
              <w:rPr>
                <w:rFonts w:ascii="Arial Narrow" w:hAnsi="Arial Narrow"/>
                <w:sz w:val="20"/>
                <w:szCs w:val="20"/>
              </w:rPr>
              <w:t>para ser consultada por los usuarios del IDEAM.</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La  presentación de los productos fue</w:t>
            </w:r>
            <w:r>
              <w:rPr>
                <w:rFonts w:ascii="Arial Narrow" w:hAnsi="Arial Narrow"/>
                <w:sz w:val="20"/>
                <w:szCs w:val="20"/>
              </w:rPr>
              <w:t xml:space="preserve"> dinámica y se atendiero</w:t>
            </w:r>
            <w:r w:rsidRPr="00E767F9">
              <w:rPr>
                <w:rFonts w:ascii="Arial Narrow" w:hAnsi="Arial Narrow"/>
                <w:sz w:val="20"/>
                <w:szCs w:val="20"/>
              </w:rPr>
              <w:t>n los temas puestos en consideración en la encuesta realizada por el grupo</w:t>
            </w:r>
            <w:r>
              <w:rPr>
                <w:rFonts w:ascii="Arial Narrow" w:hAnsi="Arial Narrow"/>
                <w:sz w:val="20"/>
                <w:szCs w:val="20"/>
              </w:rPr>
              <w:t xml:space="preserve"> de comunicaciones previa a la </w:t>
            </w:r>
            <w:r w:rsidRPr="00E767F9">
              <w:rPr>
                <w:rFonts w:ascii="Arial Narrow" w:hAnsi="Arial Narrow"/>
                <w:sz w:val="20"/>
                <w:szCs w:val="20"/>
              </w:rPr>
              <w:t>audiencia pública.</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b/>
                <w:sz w:val="20"/>
                <w:szCs w:val="20"/>
              </w:rPr>
              <w:t>El Auditorio:</w:t>
            </w:r>
            <w:r w:rsidRPr="00E767F9">
              <w:rPr>
                <w:rFonts w:ascii="Arial Narrow" w:hAnsi="Arial Narrow"/>
                <w:sz w:val="20"/>
                <w:szCs w:val="20"/>
              </w:rPr>
              <w:t xml:space="preserve"> El lugar elegido para le rendic</w:t>
            </w:r>
            <w:r>
              <w:rPr>
                <w:rFonts w:ascii="Arial Narrow" w:hAnsi="Arial Narrow"/>
                <w:sz w:val="20"/>
                <w:szCs w:val="20"/>
              </w:rPr>
              <w:t>ión de cuentas fue el auditorio</w:t>
            </w:r>
            <w:r w:rsidRPr="00E767F9">
              <w:rPr>
                <w:rFonts w:ascii="Arial Narrow" w:hAnsi="Arial Narrow"/>
                <w:sz w:val="20"/>
                <w:szCs w:val="20"/>
              </w:rPr>
              <w:t xml:space="preserve"> del Servicio Geológico Colombiano,  el cual tiene proximidad de rutas de transporte, parqueaderos, es de fácil acces</w:t>
            </w:r>
            <w:r>
              <w:rPr>
                <w:rFonts w:ascii="Arial Narrow" w:hAnsi="Arial Narrow"/>
                <w:sz w:val="20"/>
                <w:szCs w:val="20"/>
              </w:rPr>
              <w:t>o a los discapacitados, se contó</w:t>
            </w:r>
            <w:r w:rsidRPr="00E767F9">
              <w:rPr>
                <w:rFonts w:ascii="Arial Narrow" w:hAnsi="Arial Narrow"/>
                <w:sz w:val="20"/>
                <w:szCs w:val="20"/>
              </w:rPr>
              <w:t xml:space="preserve">  con el servicio de baño por género, pero no para personas con discapacidad. </w:t>
            </w:r>
            <w:r>
              <w:rPr>
                <w:rFonts w:ascii="Arial Narrow" w:hAnsi="Arial Narrow"/>
                <w:sz w:val="20"/>
                <w:szCs w:val="20"/>
              </w:rPr>
              <w:t>De igual manera el sitio carece de ubicación y dotación de elementos para atender primeros auxilios. Tan solo se contó con un botiquín.</w:t>
            </w:r>
            <w:r w:rsidRPr="00E767F9">
              <w:rPr>
                <w:rFonts w:ascii="Arial Narrow" w:hAnsi="Arial Narrow"/>
                <w:sz w:val="20"/>
                <w:szCs w:val="20"/>
              </w:rPr>
              <w:t xml:space="preserve"> El auditorio </w:t>
            </w:r>
            <w:r>
              <w:rPr>
                <w:rFonts w:ascii="Arial Narrow" w:hAnsi="Arial Narrow"/>
                <w:sz w:val="20"/>
                <w:szCs w:val="20"/>
              </w:rPr>
              <w:t xml:space="preserve">tenía capacidad </w:t>
            </w:r>
            <w:r w:rsidRPr="00E767F9">
              <w:rPr>
                <w:rFonts w:ascii="Arial Narrow" w:hAnsi="Arial Narrow"/>
                <w:sz w:val="20"/>
                <w:szCs w:val="20"/>
              </w:rPr>
              <w:t xml:space="preserve">para acoger </w:t>
            </w:r>
            <w:r>
              <w:rPr>
                <w:rFonts w:ascii="Arial Narrow" w:hAnsi="Arial Narrow"/>
                <w:sz w:val="20"/>
                <w:szCs w:val="20"/>
              </w:rPr>
              <w:t xml:space="preserve">cómodamente a los asistentes. </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b/>
                <w:sz w:val="20"/>
                <w:szCs w:val="20"/>
              </w:rPr>
            </w:pPr>
            <w:r w:rsidRPr="00E767F9">
              <w:rPr>
                <w:rFonts w:ascii="Arial Narrow" w:hAnsi="Arial Narrow"/>
                <w:b/>
                <w:sz w:val="20"/>
                <w:szCs w:val="20"/>
              </w:rPr>
              <w:t>Aspectos logísticos</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Actividades previas:</w:t>
            </w:r>
          </w:p>
          <w:p w:rsidR="00EF68FC" w:rsidRPr="00E767F9" w:rsidRDefault="00EF68FC" w:rsidP="00215921">
            <w:pPr>
              <w:pStyle w:val="Sinespaciado"/>
              <w:jc w:val="both"/>
              <w:rPr>
                <w:rFonts w:ascii="Arial Narrow" w:hAnsi="Arial Narrow"/>
                <w:sz w:val="20"/>
                <w:szCs w:val="20"/>
              </w:rPr>
            </w:pPr>
          </w:p>
          <w:p w:rsidR="00EF68FC" w:rsidRDefault="00EF68FC" w:rsidP="00EF68FC">
            <w:pPr>
              <w:pStyle w:val="Sinespaciado"/>
              <w:numPr>
                <w:ilvl w:val="0"/>
                <w:numId w:val="20"/>
              </w:numPr>
              <w:ind w:left="356" w:hanging="356"/>
              <w:jc w:val="both"/>
              <w:rPr>
                <w:rFonts w:ascii="Arial Narrow" w:hAnsi="Arial Narrow"/>
                <w:sz w:val="20"/>
                <w:szCs w:val="20"/>
              </w:rPr>
            </w:pPr>
            <w:r w:rsidRPr="008E5932">
              <w:rPr>
                <w:rFonts w:ascii="Arial Narrow" w:hAnsi="Arial Narrow"/>
                <w:sz w:val="20"/>
                <w:szCs w:val="20"/>
              </w:rPr>
              <w:t xml:space="preserve">Publicación de los productos de investigación e informe de gestión 2015 en la página web. </w:t>
            </w:r>
          </w:p>
          <w:p w:rsidR="00EF68FC" w:rsidRPr="008E5932" w:rsidRDefault="00EF68FC" w:rsidP="00EF68FC">
            <w:pPr>
              <w:pStyle w:val="Sinespaciado"/>
              <w:numPr>
                <w:ilvl w:val="0"/>
                <w:numId w:val="20"/>
              </w:numPr>
              <w:ind w:left="356" w:hanging="356"/>
              <w:jc w:val="both"/>
              <w:rPr>
                <w:rFonts w:ascii="Arial Narrow" w:hAnsi="Arial Narrow"/>
                <w:sz w:val="20"/>
                <w:szCs w:val="20"/>
              </w:rPr>
            </w:pPr>
            <w:r w:rsidRPr="008E5932">
              <w:rPr>
                <w:rFonts w:ascii="Arial Narrow" w:hAnsi="Arial Narrow"/>
                <w:sz w:val="20"/>
                <w:szCs w:val="20"/>
              </w:rPr>
              <w:t>Divulgación de la Audiencia Pública de Rendición de Cuentas por diversos medios de comunicación, como Página Web Institucional, redes sociales Facebook, Twiter y a través de intranet.</w:t>
            </w:r>
          </w:p>
          <w:p w:rsidR="00EF68FC" w:rsidRPr="00E767F9" w:rsidRDefault="00EF68FC" w:rsidP="00EF68FC">
            <w:pPr>
              <w:pStyle w:val="Sinespaciado"/>
              <w:numPr>
                <w:ilvl w:val="0"/>
                <w:numId w:val="20"/>
              </w:numPr>
              <w:ind w:left="356" w:hanging="356"/>
              <w:jc w:val="both"/>
              <w:rPr>
                <w:rFonts w:ascii="Arial Narrow" w:hAnsi="Arial Narrow"/>
                <w:sz w:val="20"/>
                <w:szCs w:val="20"/>
              </w:rPr>
            </w:pPr>
            <w:r w:rsidRPr="00E767F9">
              <w:rPr>
                <w:rFonts w:ascii="Arial Narrow" w:hAnsi="Arial Narrow"/>
                <w:sz w:val="20"/>
                <w:szCs w:val="20"/>
              </w:rPr>
              <w:t>Invitaciones personalizadas.</w:t>
            </w:r>
          </w:p>
          <w:p w:rsidR="00EF68FC" w:rsidRPr="00E767F9" w:rsidRDefault="00EF68FC" w:rsidP="00EF68FC">
            <w:pPr>
              <w:pStyle w:val="Sinespaciado"/>
              <w:numPr>
                <w:ilvl w:val="0"/>
                <w:numId w:val="20"/>
              </w:numPr>
              <w:ind w:left="356" w:hanging="356"/>
              <w:jc w:val="both"/>
              <w:rPr>
                <w:rFonts w:ascii="Arial Narrow" w:hAnsi="Arial Narrow"/>
                <w:sz w:val="20"/>
                <w:szCs w:val="20"/>
              </w:rPr>
            </w:pPr>
            <w:r w:rsidRPr="00E767F9">
              <w:rPr>
                <w:rFonts w:ascii="Arial Narrow" w:hAnsi="Arial Narrow"/>
                <w:sz w:val="20"/>
                <w:szCs w:val="20"/>
              </w:rPr>
              <w:t>Para la realización de la audiencia se coordinó  el personal suficiente para la inscripción de los asistentes y ubicación de los mismos.</w:t>
            </w:r>
          </w:p>
          <w:p w:rsidR="00EF68FC" w:rsidRPr="00E767F9" w:rsidRDefault="00EF68FC" w:rsidP="00EF68FC">
            <w:pPr>
              <w:pStyle w:val="Sinespaciado"/>
              <w:numPr>
                <w:ilvl w:val="0"/>
                <w:numId w:val="20"/>
              </w:numPr>
              <w:ind w:left="356" w:hanging="356"/>
              <w:jc w:val="both"/>
              <w:rPr>
                <w:rFonts w:ascii="Arial Narrow" w:hAnsi="Arial Narrow"/>
                <w:sz w:val="20"/>
                <w:szCs w:val="20"/>
              </w:rPr>
            </w:pPr>
            <w:r w:rsidRPr="00E767F9">
              <w:rPr>
                <w:rFonts w:ascii="Arial Narrow" w:hAnsi="Arial Narrow"/>
                <w:sz w:val="20"/>
                <w:szCs w:val="20"/>
              </w:rPr>
              <w:t xml:space="preserve">Los medios de comunicación estuvieron acordes a las necesidades de los asistentes, se contó con </w:t>
            </w:r>
            <w:r>
              <w:rPr>
                <w:rFonts w:ascii="Arial Narrow" w:hAnsi="Arial Narrow"/>
                <w:sz w:val="20"/>
                <w:szCs w:val="20"/>
              </w:rPr>
              <w:t>la presencia de 2</w:t>
            </w:r>
            <w:r w:rsidRPr="00E767F9">
              <w:rPr>
                <w:rFonts w:ascii="Arial Narrow" w:hAnsi="Arial Narrow"/>
                <w:sz w:val="20"/>
                <w:szCs w:val="20"/>
              </w:rPr>
              <w:t xml:space="preserve"> Intérpretes</w:t>
            </w:r>
            <w:r>
              <w:rPr>
                <w:rFonts w:ascii="Arial Narrow" w:hAnsi="Arial Narrow"/>
                <w:sz w:val="20"/>
                <w:szCs w:val="20"/>
              </w:rPr>
              <w:t xml:space="preserve"> de señas </w:t>
            </w:r>
            <w:r w:rsidRPr="00E767F9">
              <w:rPr>
                <w:rFonts w:ascii="Arial Narrow" w:hAnsi="Arial Narrow"/>
                <w:sz w:val="20"/>
                <w:szCs w:val="20"/>
              </w:rPr>
              <w:t>para las personas con discapacidad auditiva que asistieron a la audiencia pública.</w:t>
            </w:r>
          </w:p>
          <w:p w:rsidR="00EF68FC" w:rsidRPr="0026410B" w:rsidRDefault="00EF68FC" w:rsidP="00EF68FC">
            <w:pPr>
              <w:pStyle w:val="Sinespaciado"/>
              <w:numPr>
                <w:ilvl w:val="0"/>
                <w:numId w:val="20"/>
              </w:numPr>
              <w:ind w:left="356" w:hanging="356"/>
              <w:jc w:val="both"/>
              <w:rPr>
                <w:rFonts w:ascii="Arial Narrow" w:hAnsi="Arial Narrow"/>
                <w:sz w:val="20"/>
                <w:szCs w:val="20"/>
              </w:rPr>
            </w:pPr>
            <w:r w:rsidRPr="0026410B">
              <w:rPr>
                <w:rFonts w:ascii="Arial Narrow" w:hAnsi="Arial Narrow"/>
                <w:sz w:val="20"/>
                <w:szCs w:val="20"/>
              </w:rPr>
              <w:t>Al inicio de la Audiencia faltó la  orientación  a los asistentes sobre el Plan de Prevención de  Emergencias</w:t>
            </w:r>
            <w:r>
              <w:rPr>
                <w:rFonts w:ascii="Arial Narrow" w:hAnsi="Arial Narrow"/>
                <w:sz w:val="20"/>
                <w:szCs w:val="20"/>
              </w:rPr>
              <w:t>.</w:t>
            </w:r>
          </w:p>
          <w:p w:rsidR="00EF68FC" w:rsidRDefault="00EF68FC" w:rsidP="00EF68FC">
            <w:pPr>
              <w:pStyle w:val="Sinespaciado"/>
              <w:numPr>
                <w:ilvl w:val="0"/>
                <w:numId w:val="20"/>
              </w:numPr>
              <w:ind w:left="356" w:hanging="356"/>
              <w:jc w:val="both"/>
              <w:rPr>
                <w:rFonts w:ascii="Arial Narrow" w:hAnsi="Arial Narrow"/>
                <w:sz w:val="20"/>
                <w:szCs w:val="20"/>
              </w:rPr>
            </w:pPr>
            <w:r w:rsidRPr="0026410B">
              <w:rPr>
                <w:rFonts w:ascii="Arial Narrow" w:hAnsi="Arial Narrow"/>
                <w:sz w:val="20"/>
                <w:szCs w:val="20"/>
              </w:rPr>
              <w:t xml:space="preserve">Se dispuso de una estación de tinto al interior del auditorio,  se </w:t>
            </w:r>
            <w:r>
              <w:rPr>
                <w:rFonts w:ascii="Arial Narrow" w:hAnsi="Arial Narrow"/>
                <w:sz w:val="20"/>
                <w:szCs w:val="20"/>
              </w:rPr>
              <w:t xml:space="preserve">ofrecieron </w:t>
            </w:r>
            <w:r w:rsidRPr="0026410B">
              <w:rPr>
                <w:rFonts w:ascii="Arial Narrow" w:hAnsi="Arial Narrow"/>
                <w:sz w:val="20"/>
                <w:szCs w:val="20"/>
              </w:rPr>
              <w:t>refrigerios en el break de la audiencia.</w:t>
            </w:r>
          </w:p>
          <w:p w:rsidR="00EF68FC" w:rsidRPr="00E767F9" w:rsidRDefault="00EF68FC" w:rsidP="00EF68FC">
            <w:pPr>
              <w:pStyle w:val="Sinespaciado"/>
              <w:ind w:left="356"/>
              <w:jc w:val="both"/>
              <w:rPr>
                <w:rFonts w:ascii="Arial Narrow" w:hAnsi="Arial Narrow"/>
                <w:sz w:val="20"/>
                <w:szCs w:val="20"/>
              </w:rPr>
            </w:pPr>
          </w:p>
          <w:p w:rsidR="00EF68FC" w:rsidRPr="00E767F9" w:rsidRDefault="00EF68FC" w:rsidP="00215921">
            <w:pPr>
              <w:pStyle w:val="Sinespaciado"/>
              <w:jc w:val="both"/>
              <w:rPr>
                <w:rFonts w:ascii="Arial Narrow" w:hAnsi="Arial Narrow"/>
                <w:b/>
                <w:sz w:val="20"/>
                <w:szCs w:val="20"/>
              </w:rPr>
            </w:pPr>
          </w:p>
          <w:p w:rsidR="00EF68FC" w:rsidRPr="00E767F9" w:rsidRDefault="00EF68FC" w:rsidP="00215921">
            <w:pPr>
              <w:pStyle w:val="Sinespaciado"/>
              <w:jc w:val="both"/>
              <w:rPr>
                <w:rFonts w:ascii="Arial Narrow" w:hAnsi="Arial Narrow"/>
                <w:b/>
                <w:sz w:val="20"/>
                <w:szCs w:val="20"/>
              </w:rPr>
            </w:pPr>
            <w:r w:rsidRPr="00E767F9">
              <w:rPr>
                <w:rFonts w:ascii="Arial Narrow" w:hAnsi="Arial Narrow"/>
                <w:b/>
                <w:sz w:val="20"/>
                <w:szCs w:val="20"/>
              </w:rPr>
              <w:lastRenderedPageBreak/>
              <w:t>Estrategias para la convocatoria:</w:t>
            </w:r>
          </w:p>
          <w:p w:rsidR="00EF68FC" w:rsidRPr="00E767F9" w:rsidRDefault="00EF68FC" w:rsidP="00215921">
            <w:pPr>
              <w:pStyle w:val="Sinespaciado"/>
              <w:jc w:val="both"/>
              <w:rPr>
                <w:rFonts w:ascii="Arial Narrow" w:hAnsi="Arial Narrow"/>
                <w:sz w:val="20"/>
                <w:szCs w:val="20"/>
              </w:rPr>
            </w:pPr>
          </w:p>
          <w:p w:rsidR="00EF68FC" w:rsidRPr="00E767F9" w:rsidRDefault="00EF68FC" w:rsidP="00EF68FC">
            <w:pPr>
              <w:pStyle w:val="Sinespaciado"/>
              <w:numPr>
                <w:ilvl w:val="0"/>
                <w:numId w:val="23"/>
              </w:numPr>
              <w:ind w:left="356" w:hanging="356"/>
              <w:jc w:val="both"/>
              <w:rPr>
                <w:rFonts w:ascii="Arial Narrow" w:hAnsi="Arial Narrow"/>
                <w:sz w:val="20"/>
                <w:szCs w:val="20"/>
              </w:rPr>
            </w:pPr>
            <w:r w:rsidRPr="00E767F9">
              <w:rPr>
                <w:rFonts w:ascii="Arial Narrow" w:hAnsi="Arial Narrow"/>
                <w:sz w:val="20"/>
                <w:szCs w:val="20"/>
              </w:rPr>
              <w:t>La socialización de la convocatoria incluyó varios grupos de interés: Entidades Gubernamentales, organizaciones sociales, entidades municipales, empresas públicas, gremios, empresas privadas, medios de comunicación, comunidad académica.</w:t>
            </w:r>
          </w:p>
          <w:p w:rsidR="00EF68FC" w:rsidRPr="00E767F9" w:rsidRDefault="00EF68FC" w:rsidP="00215921">
            <w:pPr>
              <w:pStyle w:val="Sinespaciado"/>
              <w:ind w:left="356" w:hanging="356"/>
              <w:jc w:val="both"/>
              <w:rPr>
                <w:rFonts w:ascii="Arial Narrow" w:hAnsi="Arial Narrow"/>
                <w:sz w:val="20"/>
                <w:szCs w:val="20"/>
              </w:rPr>
            </w:pPr>
          </w:p>
          <w:p w:rsidR="00EF68FC" w:rsidRPr="00E767F9" w:rsidRDefault="00EF68FC" w:rsidP="00EF68FC">
            <w:pPr>
              <w:pStyle w:val="Sinespaciado"/>
              <w:numPr>
                <w:ilvl w:val="0"/>
                <w:numId w:val="23"/>
              </w:numPr>
              <w:ind w:left="356" w:hanging="356"/>
              <w:jc w:val="both"/>
              <w:rPr>
                <w:rFonts w:ascii="Arial Narrow" w:hAnsi="Arial Narrow"/>
                <w:sz w:val="20"/>
                <w:szCs w:val="20"/>
              </w:rPr>
            </w:pPr>
            <w:r w:rsidRPr="00E767F9">
              <w:rPr>
                <w:rFonts w:ascii="Arial Narrow" w:hAnsi="Arial Narrow"/>
                <w:sz w:val="20"/>
                <w:szCs w:val="20"/>
              </w:rPr>
              <w:t>Las invitaciones se enviaron de acuerdo a la caracterización de los grupos de interés, se remitieron algunas por vía correo electrónico; otras en físico a los representantes de entidades de varios sectores; no obstante se evidencia falta de oportunidad en las invitaciones realizadas, de acuerdo a la metodología del DAFP esta se debe hacer con 30 días de antelación al evento.</w:t>
            </w:r>
          </w:p>
          <w:p w:rsidR="00EF68FC" w:rsidRPr="00E767F9" w:rsidRDefault="00EF68FC" w:rsidP="00215921">
            <w:pPr>
              <w:pStyle w:val="Sinespaciado"/>
              <w:ind w:left="356" w:hanging="356"/>
              <w:jc w:val="both"/>
              <w:rPr>
                <w:rFonts w:ascii="Arial Narrow" w:hAnsi="Arial Narrow"/>
                <w:sz w:val="20"/>
                <w:szCs w:val="20"/>
              </w:rPr>
            </w:pPr>
          </w:p>
          <w:p w:rsidR="00EF68FC" w:rsidRPr="00E767F9" w:rsidRDefault="00EF68FC" w:rsidP="00EF68FC">
            <w:pPr>
              <w:pStyle w:val="Sinespaciado"/>
              <w:numPr>
                <w:ilvl w:val="0"/>
                <w:numId w:val="23"/>
              </w:numPr>
              <w:ind w:left="356" w:hanging="356"/>
              <w:jc w:val="both"/>
              <w:rPr>
                <w:rFonts w:ascii="Arial Narrow" w:hAnsi="Arial Narrow"/>
                <w:sz w:val="20"/>
                <w:szCs w:val="20"/>
              </w:rPr>
            </w:pPr>
            <w:r w:rsidRPr="00E767F9">
              <w:rPr>
                <w:rFonts w:ascii="Arial Narrow" w:hAnsi="Arial Narrow"/>
                <w:sz w:val="20"/>
                <w:szCs w:val="20"/>
              </w:rPr>
              <w:t>Se realizó la invitación a los funcionarios y contratistas de la entidad a través de mensaje por intranet.</w:t>
            </w:r>
          </w:p>
          <w:p w:rsidR="00EF68FC" w:rsidRPr="00E767F9" w:rsidRDefault="00EF68FC" w:rsidP="00215921">
            <w:pPr>
              <w:pStyle w:val="Sinespaciado"/>
              <w:ind w:left="356" w:hanging="356"/>
              <w:jc w:val="both"/>
              <w:rPr>
                <w:rFonts w:ascii="Arial Narrow" w:hAnsi="Arial Narrow"/>
                <w:sz w:val="20"/>
                <w:szCs w:val="20"/>
              </w:rPr>
            </w:pPr>
          </w:p>
          <w:p w:rsidR="00EF68FC" w:rsidRPr="00E767F9" w:rsidRDefault="00EF68FC" w:rsidP="00EF68FC">
            <w:pPr>
              <w:pStyle w:val="Sinespaciado"/>
              <w:numPr>
                <w:ilvl w:val="0"/>
                <w:numId w:val="23"/>
              </w:numPr>
              <w:ind w:left="356" w:hanging="356"/>
              <w:jc w:val="both"/>
              <w:rPr>
                <w:rFonts w:ascii="Arial Narrow" w:hAnsi="Arial Narrow"/>
                <w:sz w:val="20"/>
                <w:szCs w:val="20"/>
              </w:rPr>
            </w:pPr>
            <w:r w:rsidRPr="00E767F9">
              <w:rPr>
                <w:rFonts w:ascii="Arial Narrow" w:hAnsi="Arial Narrow"/>
                <w:sz w:val="20"/>
                <w:szCs w:val="20"/>
              </w:rPr>
              <w:t>Se publicó la invitó a través de  las redes sociales indicando el lugar y fecha de la audiencia de rendición de cuentas; sin embargo, esta se hizo a partir del 12 de abril de 2015, incumpliendo la metodología del DAFP, la cual señala que la convocatoria debe hacerse con 30 días antes de la fecha de realización.</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b/>
                <w:sz w:val="20"/>
                <w:szCs w:val="20"/>
              </w:rPr>
              <w:t>Asistentes:</w:t>
            </w:r>
            <w:r w:rsidRPr="00E767F9">
              <w:rPr>
                <w:rFonts w:ascii="Arial Narrow" w:hAnsi="Arial Narrow"/>
                <w:sz w:val="20"/>
                <w:szCs w:val="20"/>
              </w:rPr>
              <w:t xml:space="preserve"> </w:t>
            </w:r>
            <w:r>
              <w:rPr>
                <w:rFonts w:ascii="Arial Narrow" w:hAnsi="Arial Narrow"/>
                <w:sz w:val="20"/>
                <w:szCs w:val="20"/>
              </w:rPr>
              <w:t xml:space="preserve">En el recinto se registraron </w:t>
            </w:r>
            <w:r w:rsidRPr="00E767F9">
              <w:rPr>
                <w:rFonts w:ascii="Arial Narrow" w:hAnsi="Arial Narrow"/>
                <w:sz w:val="20"/>
                <w:szCs w:val="20"/>
              </w:rPr>
              <w:t>170  asistentes, 129 externos y 41  entre servidores públ</w:t>
            </w:r>
            <w:r>
              <w:rPr>
                <w:rFonts w:ascii="Arial Narrow" w:hAnsi="Arial Narrow"/>
                <w:sz w:val="20"/>
                <w:szCs w:val="20"/>
              </w:rPr>
              <w:t xml:space="preserve">icos y contratistas del IDEAM. </w:t>
            </w:r>
            <w:r w:rsidRPr="00E767F9">
              <w:rPr>
                <w:rFonts w:ascii="Arial Narrow" w:hAnsi="Arial Narrow"/>
                <w:sz w:val="20"/>
                <w:szCs w:val="20"/>
              </w:rPr>
              <w:t>Se observó participación de los Entes</w:t>
            </w:r>
            <w:r>
              <w:rPr>
                <w:rFonts w:ascii="Arial Narrow" w:hAnsi="Arial Narrow"/>
                <w:sz w:val="20"/>
                <w:szCs w:val="20"/>
              </w:rPr>
              <w:t xml:space="preserve"> estatales involucrados con la misión i</w:t>
            </w:r>
            <w:r w:rsidRPr="00E767F9">
              <w:rPr>
                <w:rFonts w:ascii="Arial Narrow" w:hAnsi="Arial Narrow"/>
                <w:sz w:val="20"/>
                <w:szCs w:val="20"/>
              </w:rPr>
              <w:t>nstitucional, organizaciones sociales, conforme se evidenció en el trascurso del evento, así como en los registros de asistencia que se adjuntan a este informe.</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 xml:space="preserve">Adicionalmente, se dejó constancia que vía FACEBOOK LIVE siguieron la transmisión por más de media hora, 925 personas y por </w:t>
            </w:r>
            <w:r w:rsidRPr="00E767F9">
              <w:rPr>
                <w:rFonts w:ascii="Arial Narrow" w:hAnsi="Arial Narrow" w:cs="Arial"/>
                <w:sz w:val="20"/>
                <w:szCs w:val="20"/>
              </w:rPr>
              <w:t>PERISCOPE, transmisión de video en twitter, permanecieron conectados durante toda la transmisión 13 personas</w:t>
            </w:r>
            <w:r>
              <w:rPr>
                <w:rFonts w:ascii="Arial Narrow" w:hAnsi="Arial Narrow" w:cs="Arial"/>
                <w:sz w:val="20"/>
                <w:szCs w:val="20"/>
              </w:rPr>
              <w:t>.</w:t>
            </w:r>
          </w:p>
          <w:p w:rsidR="00EF68FC" w:rsidRPr="00E767F9" w:rsidRDefault="00EF68FC" w:rsidP="00215921">
            <w:pPr>
              <w:pStyle w:val="Sinespaciado"/>
              <w:jc w:val="both"/>
              <w:rPr>
                <w:rFonts w:ascii="Arial Narrow" w:hAnsi="Arial Narrow"/>
                <w:sz w:val="20"/>
                <w:szCs w:val="20"/>
              </w:rPr>
            </w:pPr>
          </w:p>
          <w:p w:rsidR="00EF68FC" w:rsidRDefault="00EF68FC" w:rsidP="00215921">
            <w:pPr>
              <w:pStyle w:val="Sinespaciado"/>
              <w:jc w:val="both"/>
              <w:rPr>
                <w:rFonts w:ascii="Arial Narrow" w:hAnsi="Arial Narrow"/>
                <w:sz w:val="20"/>
                <w:szCs w:val="20"/>
              </w:rPr>
            </w:pPr>
            <w:r w:rsidRPr="00E767F9">
              <w:rPr>
                <w:rFonts w:ascii="Arial Narrow" w:hAnsi="Arial Narrow"/>
                <w:b/>
                <w:sz w:val="20"/>
                <w:szCs w:val="20"/>
              </w:rPr>
              <w:t>Representatividad:</w:t>
            </w:r>
            <w:r w:rsidRPr="00E767F9">
              <w:rPr>
                <w:rFonts w:ascii="Arial Narrow" w:hAnsi="Arial Narrow"/>
                <w:sz w:val="20"/>
                <w:szCs w:val="20"/>
              </w:rPr>
              <w:t xml:space="preserve"> El público asistente más representativo fue de IDEAM y del Servicio Geológico Colombiano</w:t>
            </w:r>
            <w:r>
              <w:rPr>
                <w:rFonts w:ascii="Arial Narrow" w:hAnsi="Arial Narrow"/>
                <w:sz w:val="20"/>
                <w:szCs w:val="20"/>
              </w:rPr>
              <w:t>, Corporaciones Autónomas Regionales.</w:t>
            </w:r>
          </w:p>
          <w:p w:rsidR="00EF68FC" w:rsidRPr="00E767F9" w:rsidRDefault="00EF68FC" w:rsidP="00215921">
            <w:pPr>
              <w:pStyle w:val="Sinespaciado"/>
              <w:jc w:val="both"/>
              <w:rPr>
                <w:rFonts w:ascii="Arial Narrow" w:hAnsi="Arial Narrow"/>
                <w:sz w:val="20"/>
                <w:szCs w:val="20"/>
              </w:rPr>
            </w:pPr>
          </w:p>
          <w:p w:rsidR="00EF68FC" w:rsidRDefault="00EF68FC" w:rsidP="00215921">
            <w:pPr>
              <w:pStyle w:val="Sinespaciado"/>
              <w:jc w:val="both"/>
              <w:rPr>
                <w:rFonts w:ascii="Arial Narrow" w:hAnsi="Arial Narrow"/>
                <w:sz w:val="20"/>
                <w:szCs w:val="20"/>
              </w:rPr>
            </w:pPr>
            <w:r w:rsidRPr="00E767F9">
              <w:rPr>
                <w:rFonts w:ascii="Arial Narrow" w:hAnsi="Arial Narrow"/>
                <w:b/>
                <w:sz w:val="20"/>
                <w:szCs w:val="20"/>
              </w:rPr>
              <w:t>Respuestas dadas a la comunidad:</w:t>
            </w:r>
            <w:r>
              <w:rPr>
                <w:rFonts w:ascii="Arial Narrow" w:hAnsi="Arial Narrow"/>
                <w:sz w:val="20"/>
                <w:szCs w:val="20"/>
              </w:rPr>
              <w:t xml:space="preserve"> S</w:t>
            </w:r>
            <w:r w:rsidRPr="00E767F9">
              <w:rPr>
                <w:rFonts w:ascii="Arial Narrow" w:hAnsi="Arial Narrow"/>
                <w:sz w:val="20"/>
                <w:szCs w:val="20"/>
              </w:rPr>
              <w:t>e</w:t>
            </w:r>
            <w:r>
              <w:rPr>
                <w:rFonts w:ascii="Arial Narrow" w:hAnsi="Arial Narrow"/>
                <w:sz w:val="20"/>
                <w:szCs w:val="20"/>
              </w:rPr>
              <w:t xml:space="preserve"> re</w:t>
            </w:r>
            <w:r w:rsidRPr="00E767F9">
              <w:rPr>
                <w:rFonts w:ascii="Arial Narrow" w:hAnsi="Arial Narrow"/>
                <w:sz w:val="20"/>
                <w:szCs w:val="20"/>
              </w:rPr>
              <w:t>cib</w:t>
            </w:r>
            <w:r>
              <w:rPr>
                <w:rFonts w:ascii="Arial Narrow" w:hAnsi="Arial Narrow"/>
                <w:sz w:val="20"/>
                <w:szCs w:val="20"/>
              </w:rPr>
              <w:t xml:space="preserve">ieron </w:t>
            </w:r>
            <w:r w:rsidRPr="00E767F9">
              <w:rPr>
                <w:rFonts w:ascii="Arial Narrow" w:hAnsi="Arial Narrow"/>
                <w:sz w:val="20"/>
                <w:szCs w:val="20"/>
              </w:rPr>
              <w:t xml:space="preserve"> seis (6) preguntas,</w:t>
            </w:r>
            <w:r>
              <w:rPr>
                <w:rFonts w:ascii="Arial Narrow" w:hAnsi="Arial Narrow"/>
                <w:sz w:val="20"/>
                <w:szCs w:val="20"/>
              </w:rPr>
              <w:t xml:space="preserve"> formuladas por parte de asistentes a </w:t>
            </w:r>
            <w:r w:rsidRPr="00E767F9">
              <w:rPr>
                <w:rFonts w:ascii="Arial Narrow" w:hAnsi="Arial Narrow"/>
                <w:sz w:val="20"/>
                <w:szCs w:val="20"/>
              </w:rPr>
              <w:t>la audiencia pública</w:t>
            </w:r>
            <w:r>
              <w:rPr>
                <w:rFonts w:ascii="Arial Narrow" w:hAnsi="Arial Narrow"/>
                <w:sz w:val="20"/>
                <w:szCs w:val="20"/>
              </w:rPr>
              <w:t>,</w:t>
            </w:r>
            <w:r w:rsidRPr="00E767F9">
              <w:rPr>
                <w:rFonts w:ascii="Arial Narrow" w:hAnsi="Arial Narrow"/>
                <w:sz w:val="20"/>
                <w:szCs w:val="20"/>
              </w:rPr>
              <w:t xml:space="preserve"> de las cuales se respondieron 2</w:t>
            </w:r>
            <w:r>
              <w:rPr>
                <w:rFonts w:ascii="Arial Narrow" w:hAnsi="Arial Narrow"/>
                <w:sz w:val="20"/>
                <w:szCs w:val="20"/>
              </w:rPr>
              <w:t xml:space="preserve">; se informó que </w:t>
            </w:r>
            <w:r w:rsidRPr="00E767F9">
              <w:rPr>
                <w:rFonts w:ascii="Arial Narrow" w:hAnsi="Arial Narrow"/>
                <w:sz w:val="20"/>
                <w:szCs w:val="20"/>
              </w:rPr>
              <w:t xml:space="preserve">las demás se responderían vía correo electrónico. </w:t>
            </w:r>
          </w:p>
          <w:p w:rsidR="00EF68FC" w:rsidRPr="00E767F9" w:rsidRDefault="00EF68FC" w:rsidP="00215921">
            <w:pPr>
              <w:pStyle w:val="Sinespaciado"/>
              <w:jc w:val="both"/>
              <w:rPr>
                <w:rFonts w:ascii="Arial Narrow" w:hAnsi="Arial Narrow"/>
                <w:sz w:val="20"/>
                <w:szCs w:val="20"/>
              </w:rPr>
            </w:pPr>
          </w:p>
          <w:p w:rsidR="00EF68FC" w:rsidRDefault="00EF68FC" w:rsidP="00215921">
            <w:pPr>
              <w:pStyle w:val="Sinespaciado"/>
              <w:jc w:val="both"/>
              <w:rPr>
                <w:rFonts w:ascii="Arial Narrow" w:hAnsi="Arial Narrow"/>
                <w:sz w:val="20"/>
                <w:szCs w:val="20"/>
              </w:rPr>
            </w:pPr>
            <w:r w:rsidRPr="00E767F9">
              <w:rPr>
                <w:rFonts w:ascii="Arial Narrow" w:hAnsi="Arial Narrow"/>
                <w:b/>
                <w:sz w:val="20"/>
                <w:szCs w:val="20"/>
              </w:rPr>
              <w:t>Puntualidad en el desarrollo del evento:</w:t>
            </w:r>
            <w:r w:rsidRPr="00E767F9">
              <w:rPr>
                <w:rFonts w:ascii="Arial Narrow" w:hAnsi="Arial Narrow"/>
                <w:sz w:val="20"/>
                <w:szCs w:val="20"/>
              </w:rPr>
              <w:t xml:space="preserve"> La realización de la </w:t>
            </w:r>
            <w:r>
              <w:rPr>
                <w:rFonts w:ascii="Arial Narrow" w:hAnsi="Arial Narrow"/>
                <w:sz w:val="20"/>
                <w:szCs w:val="20"/>
              </w:rPr>
              <w:t xml:space="preserve">audiencia se llevó acorde a lo </w:t>
            </w:r>
            <w:r w:rsidRPr="00E767F9">
              <w:rPr>
                <w:rFonts w:ascii="Arial Narrow" w:hAnsi="Arial Narrow"/>
                <w:sz w:val="20"/>
                <w:szCs w:val="20"/>
              </w:rPr>
              <w:t>establecido en el Orden del día.  Se dio inicio a las 8:05 A.M.</w:t>
            </w:r>
            <w:r>
              <w:rPr>
                <w:rFonts w:ascii="Arial Narrow" w:hAnsi="Arial Narrow"/>
                <w:sz w:val="20"/>
                <w:szCs w:val="20"/>
              </w:rPr>
              <w:t xml:space="preserve">  </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b/>
                <w:sz w:val="20"/>
                <w:szCs w:val="20"/>
              </w:rPr>
              <w:t>Percepción ciudadana:</w:t>
            </w:r>
            <w:r w:rsidRPr="00E767F9">
              <w:rPr>
                <w:rFonts w:ascii="Arial Narrow" w:hAnsi="Arial Narrow"/>
                <w:sz w:val="20"/>
                <w:szCs w:val="20"/>
              </w:rPr>
              <w:t xml:space="preserve"> Con el propósito de conocer la percepción, satisfacción e inquietudes de los asistentes sobre los temas tratados durante el desarrollo de la Audiencia Pública, se determinó la aplicación de una encuesta, con 6 pregunta la cual fue diligenciada por los asistentes y tabulada por el Grupo de Comunicaciones, generando los siguientes resultados:</w:t>
            </w:r>
            <w:r>
              <w:rPr>
                <w:rFonts w:ascii="Arial Narrow" w:hAnsi="Arial Narrow"/>
                <w:sz w:val="20"/>
                <w:szCs w:val="20"/>
              </w:rPr>
              <w:t xml:space="preserve">  </w:t>
            </w:r>
          </w:p>
          <w:p w:rsidR="00EF68FC" w:rsidRDefault="00EF68FC" w:rsidP="00215921">
            <w:pPr>
              <w:spacing w:after="160" w:line="259" w:lineRule="auto"/>
              <w:jc w:val="both"/>
              <w:rPr>
                <w:rFonts w:ascii="Arial Narrow" w:eastAsiaTheme="minorHAnsi" w:hAnsi="Arial Narrow" w:cstheme="minorBidi"/>
                <w:sz w:val="20"/>
                <w:szCs w:val="20"/>
              </w:rPr>
            </w:pPr>
          </w:p>
          <w:p w:rsidR="00EF68FC" w:rsidRDefault="00EF68FC" w:rsidP="00215921">
            <w:pPr>
              <w:pStyle w:val="Prrafodelista"/>
              <w:spacing w:after="160" w:line="259" w:lineRule="auto"/>
              <w:jc w:val="both"/>
              <w:rPr>
                <w:rFonts w:ascii="Arial Narrow" w:hAnsi="Arial Narrow"/>
                <w:sz w:val="20"/>
                <w:szCs w:val="20"/>
              </w:rPr>
            </w:pPr>
            <w:r w:rsidRPr="005F6092">
              <w:rPr>
                <w:rFonts w:ascii="Arial Narrow" w:hAnsi="Arial Narrow"/>
                <w:sz w:val="20"/>
                <w:szCs w:val="20"/>
              </w:rPr>
              <w:t xml:space="preserve">¿A qué sector pertenece Usted?  </w:t>
            </w:r>
          </w:p>
          <w:tbl>
            <w:tblPr>
              <w:tblW w:w="5382" w:type="dxa"/>
              <w:jc w:val="center"/>
              <w:tblCellMar>
                <w:left w:w="70" w:type="dxa"/>
                <w:right w:w="70" w:type="dxa"/>
              </w:tblCellMar>
              <w:tblLook w:val="04A0" w:firstRow="1" w:lastRow="0" w:firstColumn="1" w:lastColumn="0" w:noHBand="0" w:noVBand="1"/>
            </w:tblPr>
            <w:tblGrid>
              <w:gridCol w:w="2613"/>
              <w:gridCol w:w="1224"/>
              <w:gridCol w:w="1545"/>
            </w:tblGrid>
            <w:tr w:rsidR="00EF68FC" w:rsidRPr="00E767F9" w:rsidTr="00215921">
              <w:trPr>
                <w:trHeight w:val="600"/>
                <w:jc w:val="center"/>
              </w:trPr>
              <w:tc>
                <w:tcPr>
                  <w:tcW w:w="2613"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EF68FC" w:rsidRPr="00E767F9" w:rsidRDefault="00EF68FC" w:rsidP="00215921">
                  <w:pP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Sector</w:t>
                  </w:r>
                </w:p>
              </w:tc>
              <w:tc>
                <w:tcPr>
                  <w:tcW w:w="1224" w:type="dxa"/>
                  <w:tcBorders>
                    <w:top w:val="single" w:sz="8" w:space="0" w:color="auto"/>
                    <w:left w:val="nil"/>
                    <w:bottom w:val="single" w:sz="4" w:space="0" w:color="auto"/>
                    <w:right w:val="single" w:sz="4" w:space="0" w:color="auto"/>
                  </w:tcBorders>
                  <w:shd w:val="clear" w:color="000000" w:fill="B8CCE4"/>
                  <w:vAlign w:val="bottom"/>
                  <w:hideMark/>
                </w:tcPr>
                <w:p w:rsidR="00EF68FC" w:rsidRPr="00E767F9" w:rsidRDefault="00EF68FC" w:rsidP="00215921">
                  <w:pP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1545" w:type="dxa"/>
                  <w:tcBorders>
                    <w:top w:val="single" w:sz="8" w:space="0" w:color="auto"/>
                    <w:left w:val="nil"/>
                    <w:bottom w:val="single" w:sz="4" w:space="0" w:color="auto"/>
                    <w:right w:val="single" w:sz="8" w:space="0" w:color="auto"/>
                  </w:tcBorders>
                  <w:shd w:val="clear" w:color="DCE6F1" w:fill="B8CCE4"/>
                  <w:vAlign w:val="bottom"/>
                  <w:hideMark/>
                </w:tcPr>
                <w:p w:rsidR="00EF68FC" w:rsidRPr="00E767F9" w:rsidRDefault="00EF68FC" w:rsidP="00215921">
                  <w:pP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215921">
              <w:trPr>
                <w:trHeight w:val="300"/>
                <w:jc w:val="center"/>
              </w:trPr>
              <w:tc>
                <w:tcPr>
                  <w:tcW w:w="2613"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Ciudadano</w:t>
                  </w:r>
                </w:p>
              </w:tc>
              <w:tc>
                <w:tcPr>
                  <w:tcW w:w="1224"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7</w:t>
                  </w:r>
                </w:p>
              </w:tc>
              <w:tc>
                <w:tcPr>
                  <w:tcW w:w="1545"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14,58%</w:t>
                  </w:r>
                </w:p>
              </w:tc>
            </w:tr>
            <w:tr w:rsidR="00EF68FC" w:rsidRPr="00E767F9" w:rsidTr="00215921">
              <w:trPr>
                <w:trHeight w:val="300"/>
                <w:jc w:val="center"/>
              </w:trPr>
              <w:tc>
                <w:tcPr>
                  <w:tcW w:w="2613"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Empresa privada</w:t>
                  </w:r>
                </w:p>
              </w:tc>
              <w:tc>
                <w:tcPr>
                  <w:tcW w:w="1224"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11</w:t>
                  </w:r>
                </w:p>
              </w:tc>
              <w:tc>
                <w:tcPr>
                  <w:tcW w:w="1545"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22,92%</w:t>
                  </w:r>
                </w:p>
              </w:tc>
            </w:tr>
            <w:tr w:rsidR="00EF68FC" w:rsidRPr="00E767F9" w:rsidTr="00215921">
              <w:trPr>
                <w:trHeight w:val="300"/>
                <w:jc w:val="center"/>
              </w:trPr>
              <w:tc>
                <w:tcPr>
                  <w:tcW w:w="2613"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Entidad pública</w:t>
                  </w:r>
                </w:p>
              </w:tc>
              <w:tc>
                <w:tcPr>
                  <w:tcW w:w="1224"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27</w:t>
                  </w:r>
                </w:p>
              </w:tc>
              <w:tc>
                <w:tcPr>
                  <w:tcW w:w="1545"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56,25%</w:t>
                  </w:r>
                </w:p>
              </w:tc>
            </w:tr>
            <w:tr w:rsidR="00EF68FC" w:rsidRPr="00E767F9" w:rsidTr="00215921">
              <w:trPr>
                <w:trHeight w:val="300"/>
                <w:jc w:val="center"/>
              </w:trPr>
              <w:tc>
                <w:tcPr>
                  <w:tcW w:w="2613"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Otro</w:t>
                  </w:r>
                </w:p>
              </w:tc>
              <w:tc>
                <w:tcPr>
                  <w:tcW w:w="1224"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w:t>
                  </w:r>
                </w:p>
              </w:tc>
              <w:tc>
                <w:tcPr>
                  <w:tcW w:w="1545"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6,25%</w:t>
                  </w:r>
                </w:p>
              </w:tc>
            </w:tr>
            <w:tr w:rsidR="00EF68FC" w:rsidRPr="00E767F9" w:rsidTr="00215921">
              <w:trPr>
                <w:trHeight w:val="336"/>
                <w:jc w:val="center"/>
              </w:trPr>
              <w:tc>
                <w:tcPr>
                  <w:tcW w:w="2613"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1224" w:type="dxa"/>
                  <w:tcBorders>
                    <w:top w:val="nil"/>
                    <w:left w:val="nil"/>
                    <w:bottom w:val="single" w:sz="8"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48</w:t>
                  </w:r>
                </w:p>
              </w:tc>
              <w:tc>
                <w:tcPr>
                  <w:tcW w:w="1545" w:type="dxa"/>
                  <w:tcBorders>
                    <w:top w:val="nil"/>
                    <w:left w:val="nil"/>
                    <w:bottom w:val="single" w:sz="8"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100,00%</w:t>
                  </w:r>
                </w:p>
              </w:tc>
            </w:tr>
          </w:tbl>
          <w:p w:rsidR="00EF68FC" w:rsidRDefault="00EF68FC" w:rsidP="00215921">
            <w:pPr>
              <w:spacing w:after="160" w:line="259" w:lineRule="auto"/>
              <w:jc w:val="center"/>
              <w:rPr>
                <w:rFonts w:ascii="Arial Narrow" w:hAnsi="Arial Narrow"/>
                <w:noProof/>
                <w:sz w:val="20"/>
                <w:szCs w:val="20"/>
                <w:lang w:eastAsia="es-CO"/>
              </w:rPr>
            </w:pPr>
          </w:p>
          <w:p w:rsidR="00F541AA" w:rsidRPr="00E767F9" w:rsidRDefault="00F541AA" w:rsidP="00215921">
            <w:pPr>
              <w:spacing w:after="160" w:line="259" w:lineRule="auto"/>
              <w:jc w:val="center"/>
              <w:rPr>
                <w:rFonts w:ascii="Arial Narrow" w:hAnsi="Arial Narrow"/>
                <w:noProof/>
                <w:sz w:val="20"/>
                <w:szCs w:val="20"/>
                <w:lang w:eastAsia="es-CO"/>
              </w:rPr>
            </w:pPr>
            <w:bookmarkStart w:id="0" w:name="_GoBack"/>
            <w:bookmarkEnd w:id="0"/>
          </w:p>
          <w:p w:rsidR="00D91F55" w:rsidRDefault="00D91F55" w:rsidP="00D91F55">
            <w:pPr>
              <w:spacing w:after="160" w:line="259" w:lineRule="auto"/>
              <w:jc w:val="center"/>
              <w:rPr>
                <w:rFonts w:ascii="Arial Narrow" w:eastAsiaTheme="minorHAnsi" w:hAnsi="Arial Narrow" w:cstheme="minorBidi"/>
                <w:sz w:val="20"/>
                <w:szCs w:val="20"/>
              </w:rPr>
            </w:pPr>
            <w:r w:rsidRPr="00030FD9">
              <w:rPr>
                <w:rFonts w:ascii="Arial Narrow" w:hAnsi="Arial Narrow"/>
                <w:noProof/>
                <w:sz w:val="20"/>
                <w:szCs w:val="20"/>
                <w:lang w:eastAsia="es-CO"/>
              </w:rPr>
              <w:drawing>
                <wp:inline distT="0" distB="0" distL="0" distR="0" wp14:anchorId="67B2BE49" wp14:editId="4F3AEEA1">
                  <wp:extent cx="3919780" cy="2404753"/>
                  <wp:effectExtent l="19050" t="0" r="23570" b="0"/>
                  <wp:docPr id="9"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F68FC" w:rsidRPr="00E767F9" w:rsidRDefault="00EF68FC" w:rsidP="00215921">
            <w:pPr>
              <w:spacing w:after="160" w:line="259" w:lineRule="auto"/>
              <w:jc w:val="both"/>
              <w:rPr>
                <w:rFonts w:ascii="Arial Narrow" w:eastAsiaTheme="minorHAnsi" w:hAnsi="Arial Narrow" w:cstheme="minorBidi"/>
                <w:sz w:val="20"/>
                <w:szCs w:val="20"/>
              </w:rPr>
            </w:pPr>
            <w:r w:rsidRPr="00E767F9">
              <w:rPr>
                <w:rFonts w:ascii="Arial Narrow" w:eastAsiaTheme="minorHAnsi" w:hAnsi="Arial Narrow" w:cstheme="minorBidi"/>
                <w:sz w:val="20"/>
                <w:szCs w:val="20"/>
              </w:rPr>
              <w:t>Realizado el análisis se observó que el 56% de los encuestado</w:t>
            </w:r>
            <w:r>
              <w:rPr>
                <w:rFonts w:ascii="Arial Narrow" w:eastAsiaTheme="minorHAnsi" w:hAnsi="Arial Narrow" w:cstheme="minorBidi"/>
                <w:sz w:val="20"/>
                <w:szCs w:val="20"/>
              </w:rPr>
              <w:t>s;</w:t>
            </w:r>
            <w:r w:rsidRPr="00E767F9">
              <w:rPr>
                <w:rFonts w:ascii="Arial Narrow" w:eastAsiaTheme="minorHAnsi" w:hAnsi="Arial Narrow" w:cstheme="minorBidi"/>
                <w:sz w:val="20"/>
                <w:szCs w:val="20"/>
              </w:rPr>
              <w:t xml:space="preserve"> es decir 27 personas pertenecían a entidad pública; 23% (11 personas) a entidad privada; 7 personas, correspondientes al 15%, eran ciudadanos y 3 personas,  no especificaron el sector.</w:t>
            </w:r>
          </w:p>
          <w:p w:rsidR="00EF68FC" w:rsidRDefault="00EF68FC" w:rsidP="00EF68FC">
            <w:pPr>
              <w:pStyle w:val="Prrafodelista"/>
              <w:numPr>
                <w:ilvl w:val="0"/>
                <w:numId w:val="28"/>
              </w:numPr>
              <w:spacing w:after="160" w:line="259" w:lineRule="auto"/>
              <w:rPr>
                <w:rFonts w:ascii="Arial Narrow" w:eastAsiaTheme="minorHAnsi" w:hAnsi="Arial Narrow" w:cstheme="minorBidi"/>
                <w:sz w:val="20"/>
                <w:szCs w:val="20"/>
              </w:rPr>
            </w:pPr>
            <w:r w:rsidRPr="00E767F9">
              <w:rPr>
                <w:rFonts w:ascii="Arial Narrow" w:eastAsiaTheme="minorHAnsi" w:hAnsi="Arial Narrow" w:cstheme="minorBidi"/>
                <w:sz w:val="20"/>
                <w:szCs w:val="20"/>
              </w:rPr>
              <w:t>¿A través de que medio se enteró de la realización de la audiencia pública de rendición de cuentas del Instituto?</w:t>
            </w:r>
          </w:p>
          <w:tbl>
            <w:tblPr>
              <w:tblW w:w="6046" w:type="dxa"/>
              <w:jc w:val="center"/>
              <w:tblCellMar>
                <w:left w:w="70" w:type="dxa"/>
                <w:right w:w="70" w:type="dxa"/>
              </w:tblCellMar>
              <w:tblLook w:val="04A0" w:firstRow="1" w:lastRow="0" w:firstColumn="1" w:lastColumn="0" w:noHBand="0" w:noVBand="1"/>
            </w:tblPr>
            <w:tblGrid>
              <w:gridCol w:w="3168"/>
              <w:gridCol w:w="1143"/>
              <w:gridCol w:w="1735"/>
            </w:tblGrid>
            <w:tr w:rsidR="00EF68FC" w:rsidRPr="00E767F9" w:rsidTr="007C02B5">
              <w:trPr>
                <w:trHeight w:val="359"/>
                <w:jc w:val="center"/>
              </w:trPr>
              <w:tc>
                <w:tcPr>
                  <w:tcW w:w="3168"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Opciones</w:t>
                  </w:r>
                </w:p>
              </w:tc>
              <w:tc>
                <w:tcPr>
                  <w:tcW w:w="1143" w:type="dxa"/>
                  <w:tcBorders>
                    <w:top w:val="single" w:sz="8" w:space="0" w:color="auto"/>
                    <w:left w:val="nil"/>
                    <w:bottom w:val="single" w:sz="4" w:space="0" w:color="auto"/>
                    <w:right w:val="single" w:sz="4" w:space="0" w:color="auto"/>
                  </w:tcBorders>
                  <w:shd w:val="clear" w:color="000000"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1735" w:type="dxa"/>
                  <w:tcBorders>
                    <w:top w:val="single" w:sz="8" w:space="0" w:color="auto"/>
                    <w:left w:val="nil"/>
                    <w:bottom w:val="single" w:sz="4" w:space="0" w:color="auto"/>
                    <w:right w:val="single" w:sz="8" w:space="0" w:color="auto"/>
                  </w:tcBorders>
                  <w:shd w:val="clear" w:color="DCE6F1"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7C02B5">
              <w:trPr>
                <w:trHeight w:val="226"/>
                <w:jc w:val="center"/>
              </w:trPr>
              <w:tc>
                <w:tcPr>
                  <w:tcW w:w="3168"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Invitación directa</w:t>
                  </w:r>
                </w:p>
              </w:tc>
              <w:tc>
                <w:tcPr>
                  <w:tcW w:w="1143"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35</w:t>
                  </w:r>
                </w:p>
              </w:tc>
              <w:tc>
                <w:tcPr>
                  <w:tcW w:w="1735" w:type="dxa"/>
                  <w:tcBorders>
                    <w:top w:val="nil"/>
                    <w:left w:val="nil"/>
                    <w:bottom w:val="single" w:sz="4" w:space="0" w:color="auto"/>
                    <w:right w:val="single" w:sz="8" w:space="0" w:color="auto"/>
                  </w:tcBorders>
                  <w:shd w:val="clear" w:color="auto" w:fill="auto"/>
                  <w:noWrap/>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72,92</w:t>
                  </w:r>
                </w:p>
              </w:tc>
            </w:tr>
            <w:tr w:rsidR="00EF68FC" w:rsidRPr="00E767F9" w:rsidTr="007C02B5">
              <w:trPr>
                <w:trHeight w:val="226"/>
                <w:jc w:val="center"/>
              </w:trPr>
              <w:tc>
                <w:tcPr>
                  <w:tcW w:w="3168"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La comunidad</w:t>
                  </w:r>
                </w:p>
              </w:tc>
              <w:tc>
                <w:tcPr>
                  <w:tcW w:w="1143"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w:t>
                  </w:r>
                </w:p>
              </w:tc>
              <w:tc>
                <w:tcPr>
                  <w:tcW w:w="1735" w:type="dxa"/>
                  <w:tcBorders>
                    <w:top w:val="nil"/>
                    <w:left w:val="nil"/>
                    <w:bottom w:val="single" w:sz="4" w:space="0" w:color="auto"/>
                    <w:right w:val="single" w:sz="8" w:space="0" w:color="auto"/>
                  </w:tcBorders>
                  <w:shd w:val="clear" w:color="auto" w:fill="auto"/>
                  <w:noWrap/>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6,25</w:t>
                  </w:r>
                </w:p>
              </w:tc>
            </w:tr>
            <w:tr w:rsidR="00EF68FC" w:rsidRPr="00E767F9" w:rsidTr="007C02B5">
              <w:trPr>
                <w:trHeight w:val="232"/>
                <w:jc w:val="center"/>
              </w:trPr>
              <w:tc>
                <w:tcPr>
                  <w:tcW w:w="3168"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Otro</w:t>
                  </w:r>
                </w:p>
              </w:tc>
              <w:tc>
                <w:tcPr>
                  <w:tcW w:w="1143"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w:t>
                  </w:r>
                </w:p>
              </w:tc>
              <w:tc>
                <w:tcPr>
                  <w:tcW w:w="1735" w:type="dxa"/>
                  <w:tcBorders>
                    <w:top w:val="nil"/>
                    <w:left w:val="nil"/>
                    <w:bottom w:val="single" w:sz="4" w:space="0" w:color="auto"/>
                    <w:right w:val="single" w:sz="8" w:space="0" w:color="auto"/>
                  </w:tcBorders>
                  <w:shd w:val="clear" w:color="auto" w:fill="auto"/>
                  <w:noWrap/>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2,08</w:t>
                  </w:r>
                </w:p>
              </w:tc>
            </w:tr>
            <w:tr w:rsidR="00EF68FC" w:rsidRPr="00E767F9" w:rsidTr="007C02B5">
              <w:trPr>
                <w:trHeight w:val="226"/>
                <w:jc w:val="center"/>
              </w:trPr>
              <w:tc>
                <w:tcPr>
                  <w:tcW w:w="3168"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Página web del IDEAM</w:t>
                  </w:r>
                </w:p>
              </w:tc>
              <w:tc>
                <w:tcPr>
                  <w:tcW w:w="1143"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w:t>
                  </w:r>
                </w:p>
              </w:tc>
              <w:tc>
                <w:tcPr>
                  <w:tcW w:w="1735" w:type="dxa"/>
                  <w:tcBorders>
                    <w:top w:val="nil"/>
                    <w:left w:val="nil"/>
                    <w:bottom w:val="single" w:sz="4" w:space="0" w:color="auto"/>
                    <w:right w:val="single" w:sz="8" w:space="0" w:color="auto"/>
                  </w:tcBorders>
                  <w:shd w:val="clear" w:color="auto" w:fill="auto"/>
                  <w:noWrap/>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6,25</w:t>
                  </w:r>
                </w:p>
              </w:tc>
            </w:tr>
            <w:tr w:rsidR="00EF68FC" w:rsidRPr="00E767F9" w:rsidTr="007C02B5">
              <w:trPr>
                <w:trHeight w:val="294"/>
                <w:jc w:val="center"/>
              </w:trPr>
              <w:tc>
                <w:tcPr>
                  <w:tcW w:w="3168" w:type="dxa"/>
                  <w:tcBorders>
                    <w:top w:val="nil"/>
                    <w:left w:val="single" w:sz="8" w:space="0" w:color="auto"/>
                    <w:bottom w:val="single" w:sz="4"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Prensa u otro medio de comunicación</w:t>
                  </w:r>
                </w:p>
              </w:tc>
              <w:tc>
                <w:tcPr>
                  <w:tcW w:w="1143"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w:t>
                  </w:r>
                </w:p>
              </w:tc>
              <w:tc>
                <w:tcPr>
                  <w:tcW w:w="1735" w:type="dxa"/>
                  <w:tcBorders>
                    <w:top w:val="nil"/>
                    <w:left w:val="nil"/>
                    <w:bottom w:val="single" w:sz="4" w:space="0" w:color="auto"/>
                    <w:right w:val="single" w:sz="8" w:space="0" w:color="auto"/>
                  </w:tcBorders>
                  <w:shd w:val="clear" w:color="auto" w:fill="auto"/>
                  <w:noWrap/>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4,17</w:t>
                  </w:r>
                </w:p>
              </w:tc>
            </w:tr>
            <w:tr w:rsidR="00EF68FC" w:rsidRPr="00E767F9" w:rsidTr="007C02B5">
              <w:trPr>
                <w:trHeight w:val="226"/>
                <w:jc w:val="center"/>
              </w:trPr>
              <w:tc>
                <w:tcPr>
                  <w:tcW w:w="3168"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Redes sociales</w:t>
                  </w:r>
                </w:p>
              </w:tc>
              <w:tc>
                <w:tcPr>
                  <w:tcW w:w="1143"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w:t>
                  </w:r>
                </w:p>
              </w:tc>
              <w:tc>
                <w:tcPr>
                  <w:tcW w:w="1735" w:type="dxa"/>
                  <w:tcBorders>
                    <w:top w:val="nil"/>
                    <w:left w:val="nil"/>
                    <w:bottom w:val="single" w:sz="4" w:space="0" w:color="auto"/>
                    <w:right w:val="single" w:sz="8" w:space="0" w:color="auto"/>
                  </w:tcBorders>
                  <w:shd w:val="clear" w:color="auto" w:fill="auto"/>
                  <w:noWrap/>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8,33</w:t>
                  </w:r>
                </w:p>
              </w:tc>
            </w:tr>
            <w:tr w:rsidR="00EF68FC" w:rsidRPr="00E767F9" w:rsidTr="007C02B5">
              <w:trPr>
                <w:trHeight w:val="421"/>
                <w:jc w:val="center"/>
              </w:trPr>
              <w:tc>
                <w:tcPr>
                  <w:tcW w:w="3168"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1143" w:type="dxa"/>
                  <w:tcBorders>
                    <w:top w:val="nil"/>
                    <w:left w:val="nil"/>
                    <w:bottom w:val="single" w:sz="8"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48</w:t>
                  </w:r>
                </w:p>
              </w:tc>
              <w:tc>
                <w:tcPr>
                  <w:tcW w:w="1735" w:type="dxa"/>
                  <w:tcBorders>
                    <w:top w:val="nil"/>
                    <w:left w:val="nil"/>
                    <w:bottom w:val="single" w:sz="8" w:space="0" w:color="auto"/>
                    <w:right w:val="single" w:sz="8" w:space="0" w:color="auto"/>
                  </w:tcBorders>
                  <w:shd w:val="clear" w:color="auto" w:fill="auto"/>
                  <w:noWrap/>
                  <w:hideMark/>
                </w:tcPr>
                <w:p w:rsidR="00EF68FC" w:rsidRDefault="00EF68FC" w:rsidP="00215921">
                  <w:pPr>
                    <w:jc w:val="center"/>
                    <w:rPr>
                      <w:rFonts w:ascii="Arial Narrow" w:hAnsi="Arial Narrow"/>
                      <w:color w:val="000000"/>
                      <w:sz w:val="20"/>
                      <w:szCs w:val="20"/>
                      <w:lang w:eastAsia="es-CO"/>
                    </w:rPr>
                  </w:pPr>
                </w:p>
                <w:p w:rsidR="00EF68FC" w:rsidRDefault="00EF68FC" w:rsidP="00215921">
                  <w:pPr>
                    <w:jc w:val="center"/>
                    <w:rPr>
                      <w:rFonts w:ascii="Arial Narrow" w:hAnsi="Arial Narrow"/>
                      <w:color w:val="000000"/>
                      <w:sz w:val="20"/>
                      <w:szCs w:val="20"/>
                      <w:lang w:eastAsia="es-CO"/>
                    </w:rPr>
                  </w:pPr>
                </w:p>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100,00</w:t>
                  </w:r>
                </w:p>
              </w:tc>
            </w:tr>
          </w:tbl>
          <w:p w:rsidR="00EF68FC" w:rsidRDefault="00EF68FC" w:rsidP="00215921">
            <w:pPr>
              <w:jc w:val="both"/>
              <w:rPr>
                <w:rFonts w:ascii="Arial Narrow" w:hAnsi="Arial Narrow" w:cs="Courier New"/>
                <w:color w:val="333333"/>
                <w:sz w:val="20"/>
                <w:szCs w:val="20"/>
                <w:shd w:val="clear" w:color="auto" w:fill="FDFDFD"/>
              </w:rPr>
            </w:pPr>
          </w:p>
          <w:p w:rsidR="00EF68FC" w:rsidRPr="00E767F9" w:rsidRDefault="00EF68FC" w:rsidP="00215921">
            <w:pPr>
              <w:jc w:val="center"/>
              <w:rPr>
                <w:rFonts w:ascii="Arial Narrow" w:hAnsi="Arial Narrow" w:cs="Courier New"/>
                <w:color w:val="333333"/>
                <w:sz w:val="20"/>
                <w:szCs w:val="20"/>
                <w:shd w:val="clear" w:color="auto" w:fill="FDFDFD"/>
              </w:rPr>
            </w:pPr>
            <w:r w:rsidRPr="005F6092">
              <w:rPr>
                <w:rFonts w:ascii="Arial Narrow" w:hAnsi="Arial Narrow" w:cs="Courier New"/>
                <w:noProof/>
                <w:color w:val="333333"/>
                <w:sz w:val="20"/>
                <w:szCs w:val="20"/>
                <w:shd w:val="clear" w:color="auto" w:fill="FDFDFD"/>
                <w:lang w:eastAsia="es-CO"/>
              </w:rPr>
              <w:lastRenderedPageBreak/>
              <w:drawing>
                <wp:inline distT="0" distB="0" distL="0" distR="0" wp14:anchorId="22E176D9" wp14:editId="3E992CF0">
                  <wp:extent cx="4441659" cy="2806810"/>
                  <wp:effectExtent l="19050" t="0" r="16041" b="0"/>
                  <wp:docPr id="1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F68FC" w:rsidRPr="00E767F9" w:rsidRDefault="00EF68FC" w:rsidP="00215921">
            <w:pPr>
              <w:jc w:val="both"/>
              <w:rPr>
                <w:rFonts w:ascii="Arial Narrow" w:eastAsiaTheme="minorHAnsi" w:hAnsi="Arial Narrow" w:cstheme="minorBidi"/>
                <w:sz w:val="20"/>
                <w:szCs w:val="20"/>
              </w:rPr>
            </w:pPr>
            <w:r w:rsidRPr="00E767F9">
              <w:rPr>
                <w:rFonts w:ascii="Arial Narrow" w:eastAsiaTheme="minorHAnsi" w:hAnsi="Arial Narrow" w:cstheme="minorBidi"/>
                <w:sz w:val="20"/>
                <w:szCs w:val="20"/>
              </w:rPr>
              <w:t>Los resultados indican que el 72% de los asistentes, es decir 35 personas,  fueron convocados a través de invitación directa; 4 personas que corresponden al 8.33% de los 48 encuestados se enteraron de la audiencia a través de las redes sociales; 3 personas, que corresponden al  6.25%, se enteraron por la página web y por la comunidad.</w:t>
            </w:r>
          </w:p>
          <w:p w:rsidR="00EF68FC" w:rsidRPr="00E767F9" w:rsidRDefault="00EF68FC" w:rsidP="00EF68FC">
            <w:pPr>
              <w:pStyle w:val="Prrafodelista"/>
              <w:numPr>
                <w:ilvl w:val="0"/>
                <w:numId w:val="28"/>
              </w:numPr>
              <w:jc w:val="both"/>
              <w:rPr>
                <w:rFonts w:ascii="Arial Narrow" w:eastAsiaTheme="minorHAnsi" w:hAnsi="Arial Narrow" w:cstheme="minorBidi"/>
                <w:sz w:val="20"/>
                <w:szCs w:val="20"/>
              </w:rPr>
            </w:pPr>
            <w:r w:rsidRPr="00E767F9">
              <w:rPr>
                <w:rFonts w:ascii="Arial Narrow" w:eastAsiaTheme="minorHAnsi" w:hAnsi="Arial Narrow" w:cstheme="minorBidi"/>
                <w:sz w:val="20"/>
                <w:szCs w:val="20"/>
              </w:rPr>
              <w:t>La importancia de los temas tratados en la Audiencia Pública fue:</w:t>
            </w:r>
          </w:p>
          <w:tbl>
            <w:tblPr>
              <w:tblW w:w="5402" w:type="dxa"/>
              <w:jc w:val="center"/>
              <w:tblCellMar>
                <w:left w:w="70" w:type="dxa"/>
                <w:right w:w="70" w:type="dxa"/>
              </w:tblCellMar>
              <w:tblLook w:val="04A0" w:firstRow="1" w:lastRow="0" w:firstColumn="1" w:lastColumn="0" w:noHBand="0" w:noVBand="1"/>
            </w:tblPr>
            <w:tblGrid>
              <w:gridCol w:w="2906"/>
              <w:gridCol w:w="870"/>
              <w:gridCol w:w="2018"/>
            </w:tblGrid>
            <w:tr w:rsidR="00EF68FC" w:rsidRPr="00E767F9" w:rsidTr="00215921">
              <w:trPr>
                <w:trHeight w:val="600"/>
                <w:jc w:val="center"/>
              </w:trPr>
              <w:tc>
                <w:tcPr>
                  <w:tcW w:w="2906"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Opciones</w:t>
                  </w:r>
                </w:p>
              </w:tc>
              <w:tc>
                <w:tcPr>
                  <w:tcW w:w="478" w:type="dxa"/>
                  <w:tcBorders>
                    <w:top w:val="single" w:sz="8" w:space="0" w:color="auto"/>
                    <w:left w:val="nil"/>
                    <w:bottom w:val="single" w:sz="4" w:space="0" w:color="auto"/>
                    <w:right w:val="single" w:sz="4" w:space="0" w:color="auto"/>
                  </w:tcBorders>
                  <w:shd w:val="clear" w:color="000000"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2018" w:type="dxa"/>
                  <w:tcBorders>
                    <w:top w:val="single" w:sz="8" w:space="0" w:color="auto"/>
                    <w:left w:val="nil"/>
                    <w:bottom w:val="single" w:sz="4" w:space="0" w:color="auto"/>
                    <w:right w:val="single" w:sz="8" w:space="0" w:color="auto"/>
                  </w:tcBorders>
                  <w:shd w:val="clear" w:color="DCE6F1"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215921">
              <w:trPr>
                <w:trHeight w:val="300"/>
                <w:jc w:val="center"/>
              </w:trPr>
              <w:tc>
                <w:tcPr>
                  <w:tcW w:w="2906"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Bueno</w:t>
                  </w:r>
                </w:p>
              </w:tc>
              <w:tc>
                <w:tcPr>
                  <w:tcW w:w="478"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15</w:t>
                  </w:r>
                </w:p>
              </w:tc>
              <w:tc>
                <w:tcPr>
                  <w:tcW w:w="2018"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31,25</w:t>
                  </w:r>
                </w:p>
              </w:tc>
            </w:tr>
            <w:tr w:rsidR="00EF68FC" w:rsidRPr="00E767F9" w:rsidTr="00215921">
              <w:trPr>
                <w:trHeight w:val="300"/>
                <w:jc w:val="center"/>
              </w:trPr>
              <w:tc>
                <w:tcPr>
                  <w:tcW w:w="2906"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Excelente</w:t>
                  </w:r>
                </w:p>
              </w:tc>
              <w:tc>
                <w:tcPr>
                  <w:tcW w:w="478"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33</w:t>
                  </w:r>
                </w:p>
              </w:tc>
              <w:tc>
                <w:tcPr>
                  <w:tcW w:w="2018"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68,75</w:t>
                  </w:r>
                </w:p>
              </w:tc>
            </w:tr>
            <w:tr w:rsidR="00EF68FC" w:rsidRPr="00E767F9" w:rsidTr="00215921">
              <w:trPr>
                <w:trHeight w:val="300"/>
                <w:jc w:val="center"/>
              </w:trPr>
              <w:tc>
                <w:tcPr>
                  <w:tcW w:w="2906"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Malo</w:t>
                  </w:r>
                </w:p>
              </w:tc>
              <w:tc>
                <w:tcPr>
                  <w:tcW w:w="478"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2018"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r>
            <w:tr w:rsidR="00EF68FC" w:rsidRPr="00E767F9" w:rsidTr="00215921">
              <w:trPr>
                <w:trHeight w:val="300"/>
                <w:jc w:val="center"/>
              </w:trPr>
              <w:tc>
                <w:tcPr>
                  <w:tcW w:w="2906"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NS/NR</w:t>
                  </w:r>
                </w:p>
              </w:tc>
              <w:tc>
                <w:tcPr>
                  <w:tcW w:w="478"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2018"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r>
            <w:tr w:rsidR="00EF68FC" w:rsidRPr="00E767F9" w:rsidTr="00215921">
              <w:trPr>
                <w:trHeight w:val="300"/>
                <w:jc w:val="center"/>
              </w:trPr>
              <w:tc>
                <w:tcPr>
                  <w:tcW w:w="2906"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Regular</w:t>
                  </w:r>
                </w:p>
              </w:tc>
              <w:tc>
                <w:tcPr>
                  <w:tcW w:w="478"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2018"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r>
            <w:tr w:rsidR="00EF68FC" w:rsidRPr="00E767F9" w:rsidTr="00215921">
              <w:trPr>
                <w:trHeight w:val="294"/>
                <w:jc w:val="center"/>
              </w:trPr>
              <w:tc>
                <w:tcPr>
                  <w:tcW w:w="2906"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478" w:type="dxa"/>
                  <w:tcBorders>
                    <w:top w:val="nil"/>
                    <w:left w:val="nil"/>
                    <w:bottom w:val="single" w:sz="8"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48</w:t>
                  </w:r>
                </w:p>
              </w:tc>
              <w:tc>
                <w:tcPr>
                  <w:tcW w:w="2018" w:type="dxa"/>
                  <w:tcBorders>
                    <w:top w:val="nil"/>
                    <w:left w:val="nil"/>
                    <w:bottom w:val="single" w:sz="8"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100</w:t>
                  </w:r>
                </w:p>
              </w:tc>
            </w:tr>
          </w:tbl>
          <w:p w:rsidR="00EF68FC" w:rsidRPr="00E767F9" w:rsidRDefault="00EF68FC" w:rsidP="00215921">
            <w:pPr>
              <w:rPr>
                <w:rStyle w:val="apple-converted-space"/>
                <w:rFonts w:ascii="Arial Narrow" w:hAnsi="Arial Narrow" w:cs="Courier New"/>
                <w:color w:val="333333"/>
                <w:sz w:val="20"/>
                <w:szCs w:val="20"/>
                <w:shd w:val="clear" w:color="auto" w:fill="FDFDFD"/>
              </w:rPr>
            </w:pPr>
          </w:p>
          <w:p w:rsidR="00EF68FC" w:rsidRPr="00E767F9" w:rsidRDefault="00EF68FC" w:rsidP="00215921">
            <w:pPr>
              <w:jc w:val="center"/>
              <w:rPr>
                <w:rStyle w:val="apple-converted-space"/>
                <w:rFonts w:ascii="Arial Narrow" w:hAnsi="Arial Narrow" w:cs="Courier New"/>
                <w:color w:val="333333"/>
                <w:sz w:val="20"/>
                <w:szCs w:val="20"/>
                <w:shd w:val="clear" w:color="auto" w:fill="FDFDFD"/>
              </w:rPr>
            </w:pPr>
            <w:r w:rsidRPr="005F6092">
              <w:rPr>
                <w:rStyle w:val="apple-converted-space"/>
                <w:rFonts w:ascii="Arial Narrow" w:hAnsi="Arial Narrow" w:cs="Courier New"/>
                <w:noProof/>
                <w:color w:val="333333"/>
                <w:sz w:val="20"/>
                <w:szCs w:val="20"/>
                <w:shd w:val="clear" w:color="auto" w:fill="FDFDFD"/>
                <w:lang w:eastAsia="es-CO"/>
              </w:rPr>
              <w:drawing>
                <wp:inline distT="0" distB="0" distL="0" distR="0" wp14:anchorId="155DBF51" wp14:editId="48814EE2">
                  <wp:extent cx="4572000" cy="2171700"/>
                  <wp:effectExtent l="19050" t="0" r="19050" b="0"/>
                  <wp:docPr id="11"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F68FC" w:rsidRPr="00E767F9" w:rsidRDefault="00EF68FC" w:rsidP="00215921">
            <w:pPr>
              <w:jc w:val="both"/>
              <w:rPr>
                <w:rFonts w:ascii="Arial Narrow" w:eastAsiaTheme="minorHAnsi" w:hAnsi="Arial Narrow" w:cstheme="minorBidi"/>
                <w:sz w:val="20"/>
                <w:szCs w:val="20"/>
              </w:rPr>
            </w:pPr>
            <w:r>
              <w:rPr>
                <w:rFonts w:ascii="Arial Narrow" w:eastAsiaTheme="minorHAnsi" w:hAnsi="Arial Narrow" w:cstheme="minorBidi"/>
                <w:sz w:val="20"/>
                <w:szCs w:val="20"/>
              </w:rPr>
              <w:t>El</w:t>
            </w:r>
            <w:r w:rsidRPr="00E767F9">
              <w:rPr>
                <w:rFonts w:ascii="Arial Narrow" w:eastAsiaTheme="minorHAnsi" w:hAnsi="Arial Narrow" w:cstheme="minorBidi"/>
                <w:sz w:val="20"/>
                <w:szCs w:val="20"/>
              </w:rPr>
              <w:t xml:space="preserve"> análisis indica que de las 48 personas encuestadas, el 69%, que corresponde a 33</w:t>
            </w:r>
            <w:r>
              <w:rPr>
                <w:rFonts w:ascii="Arial Narrow" w:eastAsiaTheme="minorHAnsi" w:hAnsi="Arial Narrow" w:cstheme="minorBidi"/>
                <w:sz w:val="20"/>
                <w:szCs w:val="20"/>
              </w:rPr>
              <w:t xml:space="preserve"> personas</w:t>
            </w:r>
            <w:r w:rsidRPr="00E767F9">
              <w:rPr>
                <w:rFonts w:ascii="Arial Narrow" w:eastAsiaTheme="minorHAnsi" w:hAnsi="Arial Narrow" w:cstheme="minorBidi"/>
                <w:sz w:val="20"/>
                <w:szCs w:val="20"/>
              </w:rPr>
              <w:t xml:space="preserve"> consideraron que la importancia de los temas tratados en la audiencia es excelente, mientras que el 31%, es decir 15 personas, que fue </w:t>
            </w:r>
            <w:r w:rsidRPr="00E767F9">
              <w:rPr>
                <w:rFonts w:ascii="Arial Narrow" w:eastAsiaTheme="minorHAnsi" w:hAnsi="Arial Narrow" w:cstheme="minorBidi"/>
                <w:sz w:val="20"/>
                <w:szCs w:val="20"/>
              </w:rPr>
              <w:lastRenderedPageBreak/>
              <w:t>bueno.</w:t>
            </w:r>
          </w:p>
          <w:p w:rsidR="00EF68FC" w:rsidRPr="00E767F9" w:rsidRDefault="00EF68FC" w:rsidP="00EF68FC">
            <w:pPr>
              <w:pStyle w:val="Prrafodelista"/>
              <w:numPr>
                <w:ilvl w:val="0"/>
                <w:numId w:val="28"/>
              </w:numPr>
              <w:rPr>
                <w:rFonts w:ascii="Arial Narrow" w:eastAsiaTheme="minorHAnsi" w:hAnsi="Arial Narrow" w:cstheme="minorBidi"/>
                <w:sz w:val="20"/>
                <w:szCs w:val="20"/>
              </w:rPr>
            </w:pPr>
            <w:r w:rsidRPr="00E767F9">
              <w:rPr>
                <w:rFonts w:ascii="Arial Narrow" w:eastAsiaTheme="minorHAnsi" w:hAnsi="Arial Narrow" w:cstheme="minorBidi"/>
                <w:sz w:val="20"/>
                <w:szCs w:val="20"/>
              </w:rPr>
              <w:t>La metodología utilizada para la presentación de los temas fue:</w:t>
            </w:r>
          </w:p>
          <w:tbl>
            <w:tblPr>
              <w:tblW w:w="5594" w:type="dxa"/>
              <w:jc w:val="center"/>
              <w:tblCellMar>
                <w:left w:w="70" w:type="dxa"/>
                <w:right w:w="70" w:type="dxa"/>
              </w:tblCellMar>
              <w:tblLook w:val="04A0" w:firstRow="1" w:lastRow="0" w:firstColumn="1" w:lastColumn="0" w:noHBand="0" w:noVBand="1"/>
            </w:tblPr>
            <w:tblGrid>
              <w:gridCol w:w="2719"/>
              <w:gridCol w:w="992"/>
              <w:gridCol w:w="1883"/>
            </w:tblGrid>
            <w:tr w:rsidR="00EF68FC" w:rsidRPr="00E767F9" w:rsidTr="00215921">
              <w:trPr>
                <w:trHeight w:val="600"/>
                <w:jc w:val="center"/>
              </w:trPr>
              <w:tc>
                <w:tcPr>
                  <w:tcW w:w="2719"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Opciones</w:t>
                  </w:r>
                </w:p>
              </w:tc>
              <w:tc>
                <w:tcPr>
                  <w:tcW w:w="992" w:type="dxa"/>
                  <w:tcBorders>
                    <w:top w:val="single" w:sz="8" w:space="0" w:color="auto"/>
                    <w:left w:val="nil"/>
                    <w:bottom w:val="single" w:sz="4" w:space="0" w:color="auto"/>
                    <w:right w:val="single" w:sz="4" w:space="0" w:color="auto"/>
                  </w:tcBorders>
                  <w:shd w:val="clear" w:color="000000"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1883" w:type="dxa"/>
                  <w:tcBorders>
                    <w:top w:val="single" w:sz="8" w:space="0" w:color="auto"/>
                    <w:left w:val="nil"/>
                    <w:bottom w:val="single" w:sz="4" w:space="0" w:color="auto"/>
                    <w:right w:val="single" w:sz="8" w:space="0" w:color="auto"/>
                  </w:tcBorders>
                  <w:shd w:val="clear" w:color="DCE6F1"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215921">
              <w:trPr>
                <w:trHeight w:val="300"/>
                <w:jc w:val="center"/>
              </w:trPr>
              <w:tc>
                <w:tcPr>
                  <w:tcW w:w="2719"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Buena</w:t>
                  </w:r>
                </w:p>
              </w:tc>
              <w:tc>
                <w:tcPr>
                  <w:tcW w:w="992"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28</w:t>
                  </w:r>
                </w:p>
              </w:tc>
              <w:tc>
                <w:tcPr>
                  <w:tcW w:w="1883"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58,33</w:t>
                  </w:r>
                </w:p>
              </w:tc>
            </w:tr>
            <w:tr w:rsidR="00EF68FC" w:rsidRPr="00E767F9" w:rsidTr="00215921">
              <w:trPr>
                <w:trHeight w:val="300"/>
                <w:jc w:val="center"/>
              </w:trPr>
              <w:tc>
                <w:tcPr>
                  <w:tcW w:w="2719"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Excelente</w:t>
                  </w:r>
                </w:p>
              </w:tc>
              <w:tc>
                <w:tcPr>
                  <w:tcW w:w="992"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18</w:t>
                  </w:r>
                </w:p>
              </w:tc>
              <w:tc>
                <w:tcPr>
                  <w:tcW w:w="1883"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37,50</w:t>
                  </w:r>
                </w:p>
              </w:tc>
            </w:tr>
            <w:tr w:rsidR="00EF68FC" w:rsidRPr="00E767F9" w:rsidTr="00215921">
              <w:trPr>
                <w:trHeight w:val="300"/>
                <w:jc w:val="center"/>
              </w:trPr>
              <w:tc>
                <w:tcPr>
                  <w:tcW w:w="2719"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Mala</w:t>
                  </w:r>
                </w:p>
              </w:tc>
              <w:tc>
                <w:tcPr>
                  <w:tcW w:w="992"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1883"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w:t>
                  </w:r>
                </w:p>
              </w:tc>
            </w:tr>
            <w:tr w:rsidR="00EF68FC" w:rsidRPr="00E767F9" w:rsidTr="00215921">
              <w:trPr>
                <w:trHeight w:val="300"/>
                <w:jc w:val="center"/>
              </w:trPr>
              <w:tc>
                <w:tcPr>
                  <w:tcW w:w="2719"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NS/NR</w:t>
                  </w:r>
                </w:p>
              </w:tc>
              <w:tc>
                <w:tcPr>
                  <w:tcW w:w="992"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1883"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w:t>
                  </w:r>
                </w:p>
              </w:tc>
            </w:tr>
            <w:tr w:rsidR="00EF68FC" w:rsidRPr="00E767F9" w:rsidTr="00215921">
              <w:trPr>
                <w:trHeight w:val="300"/>
                <w:jc w:val="center"/>
              </w:trPr>
              <w:tc>
                <w:tcPr>
                  <w:tcW w:w="2719"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Regular</w:t>
                  </w:r>
                </w:p>
              </w:tc>
              <w:tc>
                <w:tcPr>
                  <w:tcW w:w="992"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w:t>
                  </w:r>
                </w:p>
              </w:tc>
              <w:tc>
                <w:tcPr>
                  <w:tcW w:w="1883"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4,17</w:t>
                  </w:r>
                </w:p>
              </w:tc>
            </w:tr>
            <w:tr w:rsidR="00EF68FC" w:rsidRPr="00E767F9" w:rsidTr="00215921">
              <w:trPr>
                <w:trHeight w:val="373"/>
                <w:jc w:val="center"/>
              </w:trPr>
              <w:tc>
                <w:tcPr>
                  <w:tcW w:w="2719"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992" w:type="dxa"/>
                  <w:tcBorders>
                    <w:top w:val="nil"/>
                    <w:left w:val="nil"/>
                    <w:bottom w:val="single" w:sz="8"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48</w:t>
                  </w:r>
                </w:p>
              </w:tc>
              <w:tc>
                <w:tcPr>
                  <w:tcW w:w="1883" w:type="dxa"/>
                  <w:tcBorders>
                    <w:top w:val="nil"/>
                    <w:left w:val="nil"/>
                    <w:bottom w:val="single" w:sz="8"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100,00</w:t>
                  </w:r>
                </w:p>
              </w:tc>
            </w:tr>
          </w:tbl>
          <w:p w:rsidR="00EF68FC" w:rsidRDefault="00EF68FC" w:rsidP="00215921">
            <w:pPr>
              <w:pStyle w:val="Sinespaciado"/>
              <w:rPr>
                <w:rFonts w:ascii="Arial Narrow" w:hAnsi="Arial Narrow"/>
                <w:sz w:val="20"/>
                <w:szCs w:val="20"/>
              </w:rPr>
            </w:pPr>
          </w:p>
          <w:p w:rsidR="00EF68FC" w:rsidRPr="00E767F9" w:rsidRDefault="00EF68FC" w:rsidP="00215921">
            <w:pPr>
              <w:pStyle w:val="Sinespaciado"/>
              <w:rPr>
                <w:rFonts w:ascii="Arial Narrow" w:hAnsi="Arial Narrow"/>
                <w:sz w:val="20"/>
                <w:szCs w:val="20"/>
              </w:rPr>
            </w:pPr>
          </w:p>
          <w:p w:rsidR="00EF68FC" w:rsidRDefault="00EF68FC" w:rsidP="00215921">
            <w:pPr>
              <w:pStyle w:val="Sinespaciado"/>
              <w:rPr>
                <w:rFonts w:ascii="Arial Narrow" w:hAnsi="Arial Narrow"/>
                <w:sz w:val="20"/>
                <w:szCs w:val="20"/>
              </w:rPr>
            </w:pPr>
          </w:p>
          <w:p w:rsidR="00EF68FC" w:rsidRPr="00E767F9" w:rsidRDefault="00EF68FC" w:rsidP="00215921">
            <w:pPr>
              <w:pStyle w:val="Sinespaciado"/>
              <w:jc w:val="center"/>
              <w:rPr>
                <w:rFonts w:ascii="Arial Narrow" w:hAnsi="Arial Narrow"/>
                <w:sz w:val="20"/>
                <w:szCs w:val="20"/>
              </w:rPr>
            </w:pPr>
            <w:r w:rsidRPr="005F6092">
              <w:rPr>
                <w:rFonts w:ascii="Arial Narrow" w:hAnsi="Arial Narrow"/>
                <w:noProof/>
                <w:sz w:val="20"/>
                <w:szCs w:val="20"/>
                <w:lang w:eastAsia="es-CO"/>
              </w:rPr>
              <w:drawing>
                <wp:inline distT="0" distB="0" distL="0" distR="0" wp14:anchorId="23BC0061" wp14:editId="7E675FA1">
                  <wp:extent cx="4290556" cy="2547924"/>
                  <wp:effectExtent l="19050" t="0" r="14744" b="4776"/>
                  <wp:docPr id="1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F68FC" w:rsidRDefault="00EF68FC" w:rsidP="00215921">
            <w:pPr>
              <w:pStyle w:val="Sinespaciado"/>
              <w:jc w:val="center"/>
              <w:rPr>
                <w:rFonts w:ascii="Arial Narrow" w:hAnsi="Arial Narrow"/>
                <w:sz w:val="20"/>
                <w:szCs w:val="20"/>
              </w:rPr>
            </w:pPr>
          </w:p>
          <w:p w:rsidR="00EF68FC" w:rsidRDefault="00EF68FC" w:rsidP="00215921">
            <w:pPr>
              <w:pStyle w:val="Sinespaciado"/>
              <w:jc w:val="center"/>
              <w:rPr>
                <w:rFonts w:ascii="Arial Narrow" w:hAnsi="Arial Narrow"/>
                <w:sz w:val="20"/>
                <w:szCs w:val="20"/>
              </w:rPr>
            </w:pPr>
          </w:p>
          <w:p w:rsidR="00EF68FC" w:rsidRDefault="00EF68FC" w:rsidP="00215921">
            <w:pPr>
              <w:jc w:val="both"/>
              <w:rPr>
                <w:rFonts w:ascii="Arial Narrow" w:eastAsiaTheme="minorHAnsi" w:hAnsi="Arial Narrow" w:cstheme="minorBidi"/>
                <w:sz w:val="20"/>
                <w:szCs w:val="20"/>
              </w:rPr>
            </w:pPr>
            <w:r w:rsidRPr="00E767F9">
              <w:rPr>
                <w:rFonts w:ascii="Arial Narrow" w:eastAsiaTheme="minorHAnsi" w:hAnsi="Arial Narrow" w:cstheme="minorBidi"/>
                <w:sz w:val="20"/>
                <w:szCs w:val="20"/>
              </w:rPr>
              <w:t>De los 48 encuestados, 28</w:t>
            </w:r>
            <w:r>
              <w:rPr>
                <w:rFonts w:ascii="Arial Narrow" w:eastAsiaTheme="minorHAnsi" w:hAnsi="Arial Narrow" w:cstheme="minorBidi"/>
                <w:sz w:val="20"/>
                <w:szCs w:val="20"/>
              </w:rPr>
              <w:t xml:space="preserve"> personas, </w:t>
            </w:r>
            <w:r w:rsidRPr="00E767F9">
              <w:rPr>
                <w:rFonts w:ascii="Arial Narrow" w:eastAsiaTheme="minorHAnsi" w:hAnsi="Arial Narrow" w:cstheme="minorBidi"/>
                <w:sz w:val="20"/>
                <w:szCs w:val="20"/>
              </w:rPr>
              <w:t xml:space="preserve"> es decir el  58,58%,  consideraron que la metodología utilizada para la presentación de los temas fue buena, mientras que 18 personas, es decir el 37% que fue excelente.</w:t>
            </w:r>
          </w:p>
          <w:p w:rsidR="00EF68FC" w:rsidRPr="00E767F9" w:rsidRDefault="00EF68FC" w:rsidP="00EF68FC">
            <w:pPr>
              <w:pStyle w:val="Prrafodelista"/>
              <w:numPr>
                <w:ilvl w:val="0"/>
                <w:numId w:val="28"/>
              </w:numPr>
              <w:rPr>
                <w:rFonts w:ascii="Arial Narrow" w:eastAsiaTheme="minorHAnsi" w:hAnsi="Arial Narrow" w:cstheme="minorBidi"/>
                <w:sz w:val="20"/>
                <w:szCs w:val="20"/>
              </w:rPr>
            </w:pPr>
            <w:r w:rsidRPr="00E767F9">
              <w:rPr>
                <w:rFonts w:ascii="Arial Narrow" w:eastAsiaTheme="minorHAnsi" w:hAnsi="Arial Narrow" w:cstheme="minorBidi"/>
                <w:sz w:val="20"/>
                <w:szCs w:val="20"/>
              </w:rPr>
              <w:t>Considera Usted que la Audiencia Pública estuvo:</w:t>
            </w:r>
          </w:p>
          <w:tbl>
            <w:tblPr>
              <w:tblW w:w="5665" w:type="dxa"/>
              <w:jc w:val="center"/>
              <w:tblCellMar>
                <w:left w:w="70" w:type="dxa"/>
                <w:right w:w="70" w:type="dxa"/>
              </w:tblCellMar>
              <w:tblLook w:val="04A0" w:firstRow="1" w:lastRow="0" w:firstColumn="1" w:lastColumn="0" w:noHBand="0" w:noVBand="1"/>
            </w:tblPr>
            <w:tblGrid>
              <w:gridCol w:w="2405"/>
              <w:gridCol w:w="1200"/>
              <w:gridCol w:w="2060"/>
            </w:tblGrid>
            <w:tr w:rsidR="00EF68FC" w:rsidRPr="00E767F9" w:rsidTr="00215921">
              <w:trPr>
                <w:trHeight w:val="600"/>
                <w:jc w:val="center"/>
              </w:trPr>
              <w:tc>
                <w:tcPr>
                  <w:tcW w:w="2405"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Opciones</w:t>
                  </w:r>
                </w:p>
              </w:tc>
              <w:tc>
                <w:tcPr>
                  <w:tcW w:w="1200" w:type="dxa"/>
                  <w:tcBorders>
                    <w:top w:val="single" w:sz="8" w:space="0" w:color="auto"/>
                    <w:left w:val="nil"/>
                    <w:bottom w:val="single" w:sz="4" w:space="0" w:color="auto"/>
                    <w:right w:val="single" w:sz="4" w:space="0" w:color="auto"/>
                  </w:tcBorders>
                  <w:shd w:val="clear" w:color="000000"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2060" w:type="dxa"/>
                  <w:tcBorders>
                    <w:top w:val="single" w:sz="8" w:space="0" w:color="auto"/>
                    <w:left w:val="nil"/>
                    <w:bottom w:val="single" w:sz="4" w:space="0" w:color="auto"/>
                    <w:right w:val="single" w:sz="8" w:space="0" w:color="auto"/>
                  </w:tcBorders>
                  <w:shd w:val="clear" w:color="DCE6F1"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215921">
              <w:trPr>
                <w:trHeight w:val="300"/>
                <w:jc w:val="center"/>
              </w:trPr>
              <w:tc>
                <w:tcPr>
                  <w:tcW w:w="2405"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Bien organizada</w:t>
                  </w:r>
                </w:p>
              </w:tc>
              <w:tc>
                <w:tcPr>
                  <w:tcW w:w="1200"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45</w:t>
                  </w:r>
                </w:p>
              </w:tc>
              <w:tc>
                <w:tcPr>
                  <w:tcW w:w="2060"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93,75</w:t>
                  </w:r>
                </w:p>
              </w:tc>
            </w:tr>
            <w:tr w:rsidR="00EF68FC" w:rsidRPr="00E767F9" w:rsidTr="00215921">
              <w:trPr>
                <w:trHeight w:val="300"/>
                <w:jc w:val="center"/>
              </w:trPr>
              <w:tc>
                <w:tcPr>
                  <w:tcW w:w="2405"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Mal organizada</w:t>
                  </w:r>
                </w:p>
              </w:tc>
              <w:tc>
                <w:tcPr>
                  <w:tcW w:w="1200"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3</w:t>
                  </w:r>
                </w:p>
              </w:tc>
              <w:tc>
                <w:tcPr>
                  <w:tcW w:w="2060"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6,25</w:t>
                  </w:r>
                </w:p>
              </w:tc>
            </w:tr>
            <w:tr w:rsidR="00EF68FC" w:rsidRPr="00E767F9" w:rsidTr="00215921">
              <w:trPr>
                <w:trHeight w:val="300"/>
                <w:jc w:val="center"/>
              </w:trPr>
              <w:tc>
                <w:tcPr>
                  <w:tcW w:w="2405"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NS/NR</w:t>
                  </w:r>
                </w:p>
              </w:tc>
              <w:tc>
                <w:tcPr>
                  <w:tcW w:w="1200"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2060"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r>
            <w:tr w:rsidR="00EF68FC" w:rsidRPr="00E767F9" w:rsidTr="00215921">
              <w:trPr>
                <w:trHeight w:val="346"/>
                <w:jc w:val="center"/>
              </w:trPr>
              <w:tc>
                <w:tcPr>
                  <w:tcW w:w="2405"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1200" w:type="dxa"/>
                  <w:tcBorders>
                    <w:top w:val="nil"/>
                    <w:left w:val="nil"/>
                    <w:bottom w:val="single" w:sz="8"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48</w:t>
                  </w:r>
                </w:p>
              </w:tc>
              <w:tc>
                <w:tcPr>
                  <w:tcW w:w="2060" w:type="dxa"/>
                  <w:tcBorders>
                    <w:top w:val="nil"/>
                    <w:left w:val="nil"/>
                    <w:bottom w:val="single" w:sz="8"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100</w:t>
                  </w:r>
                </w:p>
              </w:tc>
            </w:tr>
          </w:tbl>
          <w:p w:rsidR="00EF68FC" w:rsidRDefault="00EF68FC" w:rsidP="00215921">
            <w:pPr>
              <w:rPr>
                <w:rFonts w:ascii="Arial Narrow" w:hAnsi="Arial Narrow" w:cs="Courier New"/>
                <w:color w:val="333333"/>
                <w:sz w:val="20"/>
                <w:szCs w:val="20"/>
                <w:shd w:val="clear" w:color="auto" w:fill="FDFDFD"/>
              </w:rPr>
            </w:pPr>
          </w:p>
          <w:p w:rsidR="00EF68FC" w:rsidRPr="00E767F9" w:rsidRDefault="00EF68FC" w:rsidP="00215921">
            <w:pPr>
              <w:rPr>
                <w:rFonts w:ascii="Arial Narrow" w:hAnsi="Arial Narrow" w:cs="Courier New"/>
                <w:color w:val="333333"/>
                <w:sz w:val="20"/>
                <w:szCs w:val="20"/>
                <w:shd w:val="clear" w:color="auto" w:fill="FDFDFD"/>
              </w:rPr>
            </w:pPr>
          </w:p>
          <w:p w:rsidR="00EF68FC" w:rsidRPr="00E767F9" w:rsidRDefault="00EF68FC" w:rsidP="00215921">
            <w:pPr>
              <w:ind w:left="360"/>
              <w:jc w:val="center"/>
              <w:rPr>
                <w:rFonts w:ascii="Arial Narrow" w:hAnsi="Arial Narrow" w:cs="Courier New"/>
                <w:color w:val="333333"/>
                <w:sz w:val="20"/>
                <w:szCs w:val="20"/>
                <w:shd w:val="clear" w:color="auto" w:fill="FDFDFD"/>
              </w:rPr>
            </w:pPr>
            <w:r w:rsidRPr="005F6092">
              <w:rPr>
                <w:rFonts w:ascii="Arial Narrow" w:hAnsi="Arial Narrow" w:cs="Courier New"/>
                <w:noProof/>
                <w:color w:val="333333"/>
                <w:sz w:val="20"/>
                <w:szCs w:val="20"/>
                <w:shd w:val="clear" w:color="auto" w:fill="FDFDFD"/>
                <w:lang w:eastAsia="es-CO"/>
              </w:rPr>
              <w:lastRenderedPageBreak/>
              <w:drawing>
                <wp:inline distT="0" distB="0" distL="0" distR="0" wp14:anchorId="5ECC8DE3" wp14:editId="686C149B">
                  <wp:extent cx="3835124" cy="2305878"/>
                  <wp:effectExtent l="19050" t="0" r="12976" b="0"/>
                  <wp:docPr id="15"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F68FC" w:rsidRPr="00E767F9" w:rsidRDefault="00EF68FC" w:rsidP="00215921">
            <w:pPr>
              <w:jc w:val="both"/>
              <w:rPr>
                <w:rFonts w:ascii="Arial Narrow" w:eastAsiaTheme="minorHAnsi" w:hAnsi="Arial Narrow" w:cstheme="minorBidi"/>
                <w:sz w:val="20"/>
                <w:szCs w:val="20"/>
              </w:rPr>
            </w:pPr>
            <w:r w:rsidRPr="00E767F9">
              <w:rPr>
                <w:rFonts w:ascii="Arial Narrow" w:eastAsiaTheme="minorHAnsi" w:hAnsi="Arial Narrow" w:cstheme="minorBidi"/>
                <w:sz w:val="20"/>
                <w:szCs w:val="20"/>
              </w:rPr>
              <w:t>El 94% de los encuestados, es decir 45 personas, consideraron que</w:t>
            </w:r>
            <w:r>
              <w:rPr>
                <w:rFonts w:ascii="Arial Narrow" w:eastAsiaTheme="minorHAnsi" w:hAnsi="Arial Narrow" w:cstheme="minorBidi"/>
                <w:sz w:val="20"/>
                <w:szCs w:val="20"/>
              </w:rPr>
              <w:t xml:space="preserve"> </w:t>
            </w:r>
            <w:r w:rsidRPr="00E767F9">
              <w:rPr>
                <w:rFonts w:ascii="Arial Narrow" w:eastAsiaTheme="minorHAnsi" w:hAnsi="Arial Narrow" w:cstheme="minorBidi"/>
                <w:sz w:val="20"/>
                <w:szCs w:val="20"/>
              </w:rPr>
              <w:t>la audiencia pública estuvo bien organizada, en tanto que 3 personas, el 6% indicaron que fue mal organizada.</w:t>
            </w:r>
          </w:p>
          <w:p w:rsidR="00EF68FC" w:rsidRPr="00E767F9" w:rsidRDefault="00EF68FC" w:rsidP="00EF68FC">
            <w:pPr>
              <w:pStyle w:val="Prrafodelista"/>
              <w:numPr>
                <w:ilvl w:val="0"/>
                <w:numId w:val="28"/>
              </w:numPr>
              <w:rPr>
                <w:rFonts w:ascii="Arial Narrow" w:eastAsiaTheme="minorHAnsi" w:hAnsi="Arial Narrow" w:cstheme="minorBidi"/>
                <w:sz w:val="20"/>
                <w:szCs w:val="20"/>
              </w:rPr>
            </w:pPr>
            <w:r w:rsidRPr="00E767F9">
              <w:rPr>
                <w:rFonts w:ascii="Arial Narrow" w:eastAsiaTheme="minorHAnsi" w:hAnsi="Arial Narrow" w:cstheme="minorBidi"/>
                <w:sz w:val="20"/>
                <w:szCs w:val="20"/>
              </w:rPr>
              <w:t>A su juicio, las respuestas dadas a las inquietudes de los participantes fueron:</w:t>
            </w:r>
          </w:p>
          <w:tbl>
            <w:tblPr>
              <w:tblW w:w="6030" w:type="dxa"/>
              <w:jc w:val="center"/>
              <w:tblCellMar>
                <w:left w:w="70" w:type="dxa"/>
                <w:right w:w="70" w:type="dxa"/>
              </w:tblCellMar>
              <w:tblLook w:val="04A0" w:firstRow="1" w:lastRow="0" w:firstColumn="1" w:lastColumn="0" w:noHBand="0" w:noVBand="1"/>
            </w:tblPr>
            <w:tblGrid>
              <w:gridCol w:w="2601"/>
              <w:gridCol w:w="1161"/>
              <w:gridCol w:w="2268"/>
            </w:tblGrid>
            <w:tr w:rsidR="00EF68FC" w:rsidRPr="00E767F9" w:rsidTr="00215921">
              <w:trPr>
                <w:trHeight w:val="525"/>
                <w:jc w:val="center"/>
              </w:trPr>
              <w:tc>
                <w:tcPr>
                  <w:tcW w:w="2601" w:type="dxa"/>
                  <w:tcBorders>
                    <w:top w:val="single" w:sz="8" w:space="0" w:color="auto"/>
                    <w:left w:val="single" w:sz="8" w:space="0" w:color="auto"/>
                    <w:bottom w:val="single" w:sz="4" w:space="0" w:color="auto"/>
                    <w:right w:val="single" w:sz="4" w:space="0" w:color="auto"/>
                  </w:tcBorders>
                  <w:shd w:val="clear" w:color="auto" w:fill="B8CCE4" w:themeFill="accent1" w:themeFillTint="66"/>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Opciones</w:t>
                  </w:r>
                </w:p>
              </w:tc>
              <w:tc>
                <w:tcPr>
                  <w:tcW w:w="1161" w:type="dxa"/>
                  <w:tcBorders>
                    <w:top w:val="single" w:sz="8" w:space="0" w:color="auto"/>
                    <w:left w:val="nil"/>
                    <w:bottom w:val="single" w:sz="4" w:space="0" w:color="auto"/>
                    <w:right w:val="single" w:sz="4" w:space="0" w:color="auto"/>
                  </w:tcBorders>
                  <w:shd w:val="clear" w:color="auto" w:fill="B8CCE4" w:themeFill="accent1" w:themeFillTint="66"/>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2268" w:type="dxa"/>
                  <w:tcBorders>
                    <w:top w:val="single" w:sz="8" w:space="0" w:color="auto"/>
                    <w:left w:val="nil"/>
                    <w:bottom w:val="single" w:sz="4" w:space="0" w:color="auto"/>
                    <w:right w:val="single" w:sz="8" w:space="0" w:color="auto"/>
                  </w:tcBorders>
                  <w:shd w:val="clear" w:color="auto" w:fill="B8CCE4" w:themeFill="accent1" w:themeFillTint="66"/>
                  <w:noWrap/>
                  <w:vAlign w:val="center"/>
                  <w:hideMark/>
                </w:tcPr>
                <w:p w:rsidR="00EF68FC" w:rsidRPr="00E767F9" w:rsidRDefault="00EF68FC" w:rsidP="00215921">
                  <w:pP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215921">
              <w:trPr>
                <w:trHeight w:val="300"/>
                <w:jc w:val="center"/>
              </w:trPr>
              <w:tc>
                <w:tcPr>
                  <w:tcW w:w="2601"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Concretas</w:t>
                  </w:r>
                </w:p>
              </w:tc>
              <w:tc>
                <w:tcPr>
                  <w:tcW w:w="1161"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28</w:t>
                  </w:r>
                </w:p>
              </w:tc>
              <w:tc>
                <w:tcPr>
                  <w:tcW w:w="2268"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58,33</w:t>
                  </w:r>
                </w:p>
              </w:tc>
            </w:tr>
            <w:tr w:rsidR="00EF68FC" w:rsidRPr="00E767F9" w:rsidTr="00215921">
              <w:trPr>
                <w:trHeight w:val="300"/>
                <w:jc w:val="center"/>
              </w:trPr>
              <w:tc>
                <w:tcPr>
                  <w:tcW w:w="2601"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NS/NR</w:t>
                  </w:r>
                </w:p>
              </w:tc>
              <w:tc>
                <w:tcPr>
                  <w:tcW w:w="1161"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w:t>
                  </w:r>
                </w:p>
              </w:tc>
              <w:tc>
                <w:tcPr>
                  <w:tcW w:w="2268"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2,08</w:t>
                  </w:r>
                </w:p>
              </w:tc>
            </w:tr>
            <w:tr w:rsidR="00EF68FC" w:rsidRPr="00E767F9" w:rsidTr="00215921">
              <w:trPr>
                <w:trHeight w:val="300"/>
                <w:jc w:val="center"/>
              </w:trPr>
              <w:tc>
                <w:tcPr>
                  <w:tcW w:w="2601"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Oportunas</w:t>
                  </w:r>
                </w:p>
              </w:tc>
              <w:tc>
                <w:tcPr>
                  <w:tcW w:w="1161"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11</w:t>
                  </w:r>
                </w:p>
              </w:tc>
              <w:tc>
                <w:tcPr>
                  <w:tcW w:w="2268"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22,92</w:t>
                  </w:r>
                </w:p>
              </w:tc>
            </w:tr>
            <w:tr w:rsidR="00EF68FC" w:rsidRPr="00E767F9" w:rsidTr="00215921">
              <w:trPr>
                <w:trHeight w:val="300"/>
                <w:jc w:val="center"/>
              </w:trPr>
              <w:tc>
                <w:tcPr>
                  <w:tcW w:w="2601" w:type="dxa"/>
                  <w:tcBorders>
                    <w:top w:val="nil"/>
                    <w:left w:val="single" w:sz="8" w:space="0" w:color="auto"/>
                    <w:bottom w:val="single" w:sz="4" w:space="0" w:color="auto"/>
                    <w:right w:val="single" w:sz="4" w:space="0" w:color="auto"/>
                  </w:tcBorders>
                  <w:shd w:val="clear" w:color="auto" w:fill="auto"/>
                  <w:noWrap/>
                  <w:vAlign w:val="center"/>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Respetuosas</w:t>
                  </w:r>
                </w:p>
              </w:tc>
              <w:tc>
                <w:tcPr>
                  <w:tcW w:w="1161" w:type="dxa"/>
                  <w:tcBorders>
                    <w:top w:val="nil"/>
                    <w:left w:val="nil"/>
                    <w:bottom w:val="single" w:sz="4"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8</w:t>
                  </w:r>
                </w:p>
              </w:tc>
              <w:tc>
                <w:tcPr>
                  <w:tcW w:w="2268" w:type="dxa"/>
                  <w:tcBorders>
                    <w:top w:val="nil"/>
                    <w:left w:val="nil"/>
                    <w:bottom w:val="single" w:sz="4" w:space="0" w:color="auto"/>
                    <w:right w:val="single" w:sz="8" w:space="0" w:color="auto"/>
                  </w:tcBorders>
                  <w:shd w:val="clear" w:color="auto" w:fill="auto"/>
                  <w:noWrap/>
                  <w:vAlign w:val="center"/>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16,67</w:t>
                  </w:r>
                </w:p>
              </w:tc>
            </w:tr>
            <w:tr w:rsidR="00EF68FC" w:rsidRPr="00E767F9" w:rsidTr="00215921">
              <w:trPr>
                <w:trHeight w:val="365"/>
                <w:jc w:val="center"/>
              </w:trPr>
              <w:tc>
                <w:tcPr>
                  <w:tcW w:w="2601"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1161" w:type="dxa"/>
                  <w:tcBorders>
                    <w:top w:val="nil"/>
                    <w:left w:val="nil"/>
                    <w:bottom w:val="single" w:sz="8" w:space="0" w:color="auto"/>
                    <w:right w:val="single" w:sz="4" w:space="0" w:color="auto"/>
                  </w:tcBorders>
                  <w:shd w:val="clear" w:color="auto" w:fill="auto"/>
                  <w:noWrap/>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48</w:t>
                  </w:r>
                </w:p>
              </w:tc>
              <w:tc>
                <w:tcPr>
                  <w:tcW w:w="2268" w:type="dxa"/>
                  <w:tcBorders>
                    <w:top w:val="nil"/>
                    <w:left w:val="nil"/>
                    <w:bottom w:val="single" w:sz="8" w:space="0" w:color="auto"/>
                    <w:right w:val="single" w:sz="8" w:space="0" w:color="auto"/>
                  </w:tcBorders>
                  <w:shd w:val="clear" w:color="auto" w:fill="auto"/>
                  <w:noWrap/>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100</w:t>
                  </w:r>
                </w:p>
              </w:tc>
            </w:tr>
          </w:tbl>
          <w:p w:rsidR="00EF68FC" w:rsidRDefault="00EF68FC" w:rsidP="00215921">
            <w:pPr>
              <w:rPr>
                <w:rFonts w:ascii="Arial Narrow" w:hAnsi="Arial Narrow" w:cs="Courier New"/>
                <w:color w:val="333333"/>
                <w:sz w:val="20"/>
                <w:szCs w:val="20"/>
                <w:shd w:val="clear" w:color="auto" w:fill="FDFDFD"/>
              </w:rPr>
            </w:pPr>
          </w:p>
          <w:p w:rsidR="00EF68FC" w:rsidRDefault="00EF68FC" w:rsidP="00215921">
            <w:pPr>
              <w:rPr>
                <w:rFonts w:ascii="Arial Narrow" w:hAnsi="Arial Narrow" w:cs="Courier New"/>
                <w:color w:val="333333"/>
                <w:sz w:val="20"/>
                <w:szCs w:val="20"/>
                <w:shd w:val="clear" w:color="auto" w:fill="FDFDFD"/>
              </w:rPr>
            </w:pPr>
          </w:p>
          <w:p w:rsidR="00EF68FC" w:rsidRDefault="00EF68FC" w:rsidP="00215921">
            <w:pPr>
              <w:rPr>
                <w:rFonts w:ascii="Arial Narrow" w:hAnsi="Arial Narrow" w:cs="Courier New"/>
                <w:color w:val="333333"/>
                <w:sz w:val="20"/>
                <w:szCs w:val="20"/>
                <w:shd w:val="clear" w:color="auto" w:fill="FDFDFD"/>
              </w:rPr>
            </w:pPr>
          </w:p>
          <w:p w:rsidR="00EF68FC" w:rsidRPr="00E767F9" w:rsidRDefault="00EF68FC" w:rsidP="00215921">
            <w:pPr>
              <w:rPr>
                <w:rFonts w:ascii="Arial Narrow" w:hAnsi="Arial Narrow" w:cs="Courier New"/>
                <w:color w:val="333333"/>
                <w:sz w:val="20"/>
                <w:szCs w:val="20"/>
                <w:shd w:val="clear" w:color="auto" w:fill="FDFDFD"/>
              </w:rPr>
            </w:pPr>
          </w:p>
          <w:p w:rsidR="00EF68FC" w:rsidRPr="00E767F9" w:rsidRDefault="00EF68FC" w:rsidP="00215921">
            <w:pPr>
              <w:jc w:val="center"/>
              <w:rPr>
                <w:rFonts w:ascii="Arial Narrow" w:hAnsi="Arial Narrow" w:cs="Courier New"/>
                <w:color w:val="333333"/>
                <w:sz w:val="20"/>
                <w:szCs w:val="20"/>
                <w:shd w:val="clear" w:color="auto" w:fill="FDFDFD"/>
              </w:rPr>
            </w:pPr>
            <w:r w:rsidRPr="005F6092">
              <w:rPr>
                <w:rFonts w:ascii="Arial Narrow" w:hAnsi="Arial Narrow" w:cs="Courier New"/>
                <w:noProof/>
                <w:color w:val="333333"/>
                <w:sz w:val="20"/>
                <w:szCs w:val="20"/>
                <w:shd w:val="clear" w:color="auto" w:fill="FDFDFD"/>
                <w:lang w:eastAsia="es-CO"/>
              </w:rPr>
              <w:drawing>
                <wp:inline distT="0" distB="0" distL="0" distR="0" wp14:anchorId="155F61AB" wp14:editId="07328B0E">
                  <wp:extent cx="4454387" cy="2679590"/>
                  <wp:effectExtent l="19050" t="0" r="22363" b="6460"/>
                  <wp:docPr id="1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F68FC" w:rsidRDefault="00EF68FC" w:rsidP="00215921">
            <w:pPr>
              <w:pStyle w:val="Sinespaciado"/>
              <w:jc w:val="both"/>
              <w:rPr>
                <w:rFonts w:ascii="Arial Narrow" w:hAnsi="Arial Narrow"/>
                <w:sz w:val="20"/>
                <w:szCs w:val="20"/>
              </w:rPr>
            </w:pPr>
            <w:r w:rsidRPr="00E767F9">
              <w:rPr>
                <w:rFonts w:ascii="Arial Narrow" w:hAnsi="Arial Narrow"/>
                <w:sz w:val="20"/>
                <w:szCs w:val="20"/>
              </w:rPr>
              <w:t xml:space="preserve">Frente a las respuestas dadas a las inquietudes, de las 48 personas encuestadas, el 58,33% (28 personas),  perciben </w:t>
            </w:r>
            <w:r w:rsidRPr="00E767F9">
              <w:rPr>
                <w:rFonts w:ascii="Arial Narrow" w:hAnsi="Arial Narrow"/>
                <w:sz w:val="20"/>
                <w:szCs w:val="20"/>
              </w:rPr>
              <w:lastRenderedPageBreak/>
              <w:t>que las respuestas fueron concretas; el 22,92% (11 personas), que fueron oportunas y el 16,67 (8 personas),  que fueron respetuosas.</w:t>
            </w:r>
          </w:p>
          <w:p w:rsidR="00EF68FC" w:rsidRPr="00E767F9" w:rsidRDefault="00EF68FC" w:rsidP="00215921">
            <w:pPr>
              <w:pStyle w:val="Sinespaciado"/>
              <w:jc w:val="both"/>
              <w:rPr>
                <w:rFonts w:ascii="Arial Narrow" w:hAnsi="Arial Narrow"/>
                <w:sz w:val="20"/>
                <w:szCs w:val="20"/>
              </w:rPr>
            </w:pPr>
          </w:p>
          <w:p w:rsidR="00EF68FC" w:rsidRPr="00E767F9" w:rsidRDefault="00EF68FC" w:rsidP="00EF68FC">
            <w:pPr>
              <w:pStyle w:val="Prrafodelista"/>
              <w:numPr>
                <w:ilvl w:val="0"/>
                <w:numId w:val="28"/>
              </w:numPr>
              <w:jc w:val="both"/>
              <w:rPr>
                <w:rFonts w:ascii="Arial Narrow" w:eastAsiaTheme="minorHAnsi" w:hAnsi="Arial Narrow" w:cstheme="minorBidi"/>
                <w:sz w:val="20"/>
                <w:szCs w:val="20"/>
              </w:rPr>
            </w:pPr>
            <w:r w:rsidRPr="00E767F9">
              <w:rPr>
                <w:rFonts w:ascii="Arial Narrow" w:eastAsiaTheme="minorHAnsi" w:hAnsi="Arial Narrow" w:cstheme="minorBidi"/>
                <w:sz w:val="20"/>
                <w:szCs w:val="20"/>
              </w:rPr>
              <w:t>En general, la audiencia pública de rendición de cuentas la califica como:</w:t>
            </w:r>
          </w:p>
          <w:tbl>
            <w:tblPr>
              <w:tblW w:w="5373" w:type="dxa"/>
              <w:jc w:val="center"/>
              <w:tblCellMar>
                <w:left w:w="70" w:type="dxa"/>
                <w:right w:w="70" w:type="dxa"/>
              </w:tblCellMar>
              <w:tblLook w:val="04A0" w:firstRow="1" w:lastRow="0" w:firstColumn="1" w:lastColumn="0" w:noHBand="0" w:noVBand="1"/>
            </w:tblPr>
            <w:tblGrid>
              <w:gridCol w:w="2325"/>
              <w:gridCol w:w="1276"/>
              <w:gridCol w:w="1772"/>
            </w:tblGrid>
            <w:tr w:rsidR="00EF68FC" w:rsidRPr="00E767F9" w:rsidTr="00215921">
              <w:trPr>
                <w:trHeight w:val="525"/>
                <w:jc w:val="center"/>
              </w:trPr>
              <w:tc>
                <w:tcPr>
                  <w:tcW w:w="2325"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Opciones</w:t>
                  </w:r>
                </w:p>
              </w:tc>
              <w:tc>
                <w:tcPr>
                  <w:tcW w:w="1276" w:type="dxa"/>
                  <w:tcBorders>
                    <w:top w:val="single" w:sz="8" w:space="0" w:color="auto"/>
                    <w:left w:val="nil"/>
                    <w:bottom w:val="single" w:sz="4" w:space="0" w:color="auto"/>
                    <w:right w:val="single" w:sz="4" w:space="0" w:color="auto"/>
                  </w:tcBorders>
                  <w:shd w:val="clear" w:color="000000"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No. De personas</w:t>
                  </w:r>
                </w:p>
              </w:tc>
              <w:tc>
                <w:tcPr>
                  <w:tcW w:w="1772" w:type="dxa"/>
                  <w:tcBorders>
                    <w:top w:val="single" w:sz="8" w:space="0" w:color="auto"/>
                    <w:left w:val="nil"/>
                    <w:bottom w:val="single" w:sz="4" w:space="0" w:color="auto"/>
                    <w:right w:val="single" w:sz="8" w:space="0" w:color="auto"/>
                  </w:tcBorders>
                  <w:shd w:val="clear" w:color="000000" w:fill="B8CCE4"/>
                  <w:vAlign w:val="bottom"/>
                  <w:hideMark/>
                </w:tcPr>
                <w:p w:rsidR="00EF68FC" w:rsidRPr="00E767F9" w:rsidRDefault="00EF68FC" w:rsidP="00215921">
                  <w:pPr>
                    <w:jc w:val="center"/>
                    <w:rPr>
                      <w:rFonts w:ascii="Arial Narrow" w:hAnsi="Arial Narrow"/>
                      <w:b/>
                      <w:bCs/>
                      <w:color w:val="000000"/>
                      <w:sz w:val="20"/>
                      <w:szCs w:val="20"/>
                      <w:lang w:eastAsia="es-CO"/>
                    </w:rPr>
                  </w:pPr>
                  <w:r w:rsidRPr="00E767F9">
                    <w:rPr>
                      <w:rFonts w:ascii="Arial Narrow" w:hAnsi="Arial Narrow"/>
                      <w:b/>
                      <w:bCs/>
                      <w:color w:val="000000"/>
                      <w:sz w:val="20"/>
                      <w:szCs w:val="20"/>
                      <w:lang w:eastAsia="es-CO"/>
                    </w:rPr>
                    <w:t>Porcentaje</w:t>
                  </w:r>
                </w:p>
              </w:tc>
            </w:tr>
            <w:tr w:rsidR="00EF68FC" w:rsidRPr="00E767F9" w:rsidTr="00215921">
              <w:trPr>
                <w:trHeight w:val="300"/>
                <w:jc w:val="center"/>
              </w:trPr>
              <w:tc>
                <w:tcPr>
                  <w:tcW w:w="2325" w:type="dxa"/>
                  <w:tcBorders>
                    <w:top w:val="nil"/>
                    <w:left w:val="single" w:sz="8" w:space="0" w:color="auto"/>
                    <w:bottom w:val="single" w:sz="4" w:space="0" w:color="auto"/>
                    <w:right w:val="single" w:sz="4" w:space="0" w:color="auto"/>
                  </w:tcBorders>
                  <w:shd w:val="clear" w:color="auto" w:fill="auto"/>
                  <w:noWrap/>
                  <w:vAlign w:val="bottom"/>
                  <w:hideMark/>
                </w:tcPr>
                <w:p w:rsidR="00EF68FC" w:rsidRPr="005F6092" w:rsidRDefault="00EF68FC" w:rsidP="00215921">
                  <w:pPr>
                    <w:rPr>
                      <w:rFonts w:ascii="Arial Narrow" w:hAnsi="Arial Narrow"/>
                      <w:color w:val="000000"/>
                      <w:sz w:val="20"/>
                      <w:szCs w:val="20"/>
                      <w:lang w:eastAsia="es-CO"/>
                    </w:rPr>
                  </w:pPr>
                  <w:r w:rsidRPr="005F6092">
                    <w:rPr>
                      <w:rFonts w:ascii="Arial Narrow" w:hAnsi="Arial Narrow"/>
                      <w:color w:val="000000"/>
                      <w:sz w:val="20"/>
                      <w:szCs w:val="20"/>
                      <w:lang w:eastAsia="es-CO"/>
                    </w:rPr>
                    <w:t>Buena</w:t>
                  </w:r>
                </w:p>
              </w:tc>
              <w:tc>
                <w:tcPr>
                  <w:tcW w:w="1276"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26</w:t>
                  </w:r>
                </w:p>
              </w:tc>
              <w:tc>
                <w:tcPr>
                  <w:tcW w:w="1772"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54,17</w:t>
                  </w:r>
                </w:p>
              </w:tc>
            </w:tr>
            <w:tr w:rsidR="00EF68FC" w:rsidRPr="00E767F9" w:rsidTr="00215921">
              <w:trPr>
                <w:trHeight w:val="300"/>
                <w:jc w:val="center"/>
              </w:trPr>
              <w:tc>
                <w:tcPr>
                  <w:tcW w:w="2325" w:type="dxa"/>
                  <w:tcBorders>
                    <w:top w:val="nil"/>
                    <w:left w:val="single" w:sz="8" w:space="0" w:color="auto"/>
                    <w:bottom w:val="single" w:sz="4" w:space="0" w:color="auto"/>
                    <w:right w:val="single" w:sz="4" w:space="0" w:color="auto"/>
                  </w:tcBorders>
                  <w:shd w:val="clear" w:color="auto" w:fill="auto"/>
                  <w:noWrap/>
                  <w:vAlign w:val="bottom"/>
                  <w:hideMark/>
                </w:tcPr>
                <w:p w:rsidR="00EF68FC" w:rsidRPr="005F6092" w:rsidRDefault="00EF68FC" w:rsidP="00215921">
                  <w:pPr>
                    <w:rPr>
                      <w:rFonts w:ascii="Arial Narrow" w:hAnsi="Arial Narrow"/>
                      <w:color w:val="000000"/>
                      <w:sz w:val="20"/>
                      <w:szCs w:val="20"/>
                      <w:lang w:eastAsia="es-CO"/>
                    </w:rPr>
                  </w:pPr>
                  <w:r w:rsidRPr="005F6092">
                    <w:rPr>
                      <w:rFonts w:ascii="Arial Narrow" w:hAnsi="Arial Narrow"/>
                      <w:color w:val="000000"/>
                      <w:sz w:val="20"/>
                      <w:szCs w:val="20"/>
                      <w:lang w:eastAsia="es-CO"/>
                    </w:rPr>
                    <w:t>Excelente</w:t>
                  </w:r>
                </w:p>
              </w:tc>
              <w:tc>
                <w:tcPr>
                  <w:tcW w:w="1276"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20</w:t>
                  </w:r>
                </w:p>
              </w:tc>
              <w:tc>
                <w:tcPr>
                  <w:tcW w:w="1772"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41,67</w:t>
                  </w:r>
                </w:p>
              </w:tc>
            </w:tr>
            <w:tr w:rsidR="00EF68FC" w:rsidRPr="00E767F9" w:rsidTr="00215921">
              <w:trPr>
                <w:trHeight w:val="300"/>
                <w:jc w:val="center"/>
              </w:trPr>
              <w:tc>
                <w:tcPr>
                  <w:tcW w:w="2325"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Mala</w:t>
                  </w:r>
                </w:p>
              </w:tc>
              <w:tc>
                <w:tcPr>
                  <w:tcW w:w="1276"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1772"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w:t>
                  </w:r>
                </w:p>
              </w:tc>
            </w:tr>
            <w:tr w:rsidR="00EF68FC" w:rsidRPr="00E767F9" w:rsidTr="00215921">
              <w:trPr>
                <w:trHeight w:val="300"/>
                <w:jc w:val="center"/>
              </w:trPr>
              <w:tc>
                <w:tcPr>
                  <w:tcW w:w="2325"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NS/NR</w:t>
                  </w:r>
                </w:p>
              </w:tc>
              <w:tc>
                <w:tcPr>
                  <w:tcW w:w="1276"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0</w:t>
                  </w:r>
                </w:p>
              </w:tc>
              <w:tc>
                <w:tcPr>
                  <w:tcW w:w="1772"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w:t>
                  </w:r>
                </w:p>
              </w:tc>
            </w:tr>
            <w:tr w:rsidR="00EF68FC" w:rsidRPr="00E767F9" w:rsidTr="00215921">
              <w:trPr>
                <w:trHeight w:val="300"/>
                <w:jc w:val="center"/>
              </w:trPr>
              <w:tc>
                <w:tcPr>
                  <w:tcW w:w="2325" w:type="dxa"/>
                  <w:tcBorders>
                    <w:top w:val="nil"/>
                    <w:left w:val="single" w:sz="8" w:space="0" w:color="auto"/>
                    <w:bottom w:val="single" w:sz="4" w:space="0" w:color="auto"/>
                    <w:right w:val="single" w:sz="4" w:space="0" w:color="auto"/>
                  </w:tcBorders>
                  <w:shd w:val="clear" w:color="auto" w:fill="auto"/>
                  <w:noWrap/>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Regular</w:t>
                  </w:r>
                </w:p>
              </w:tc>
              <w:tc>
                <w:tcPr>
                  <w:tcW w:w="1276" w:type="dxa"/>
                  <w:tcBorders>
                    <w:top w:val="nil"/>
                    <w:left w:val="nil"/>
                    <w:bottom w:val="single" w:sz="4"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2</w:t>
                  </w:r>
                </w:p>
              </w:tc>
              <w:tc>
                <w:tcPr>
                  <w:tcW w:w="1772" w:type="dxa"/>
                  <w:tcBorders>
                    <w:top w:val="nil"/>
                    <w:left w:val="nil"/>
                    <w:bottom w:val="single" w:sz="4"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4,17</w:t>
                  </w:r>
                </w:p>
              </w:tc>
            </w:tr>
            <w:tr w:rsidR="00EF68FC" w:rsidRPr="00E767F9" w:rsidTr="00215921">
              <w:trPr>
                <w:trHeight w:val="366"/>
                <w:jc w:val="center"/>
              </w:trPr>
              <w:tc>
                <w:tcPr>
                  <w:tcW w:w="2325" w:type="dxa"/>
                  <w:tcBorders>
                    <w:top w:val="nil"/>
                    <w:left w:val="single" w:sz="8" w:space="0" w:color="auto"/>
                    <w:bottom w:val="single" w:sz="8" w:space="0" w:color="auto"/>
                    <w:right w:val="single" w:sz="4" w:space="0" w:color="auto"/>
                  </w:tcBorders>
                  <w:shd w:val="clear" w:color="auto" w:fill="auto"/>
                  <w:vAlign w:val="bottom"/>
                  <w:hideMark/>
                </w:tcPr>
                <w:p w:rsidR="00EF68FC" w:rsidRPr="00E767F9" w:rsidRDefault="00EF68FC" w:rsidP="00215921">
                  <w:pPr>
                    <w:rPr>
                      <w:rFonts w:ascii="Arial Narrow" w:hAnsi="Arial Narrow"/>
                      <w:color w:val="000000"/>
                      <w:sz w:val="20"/>
                      <w:szCs w:val="20"/>
                      <w:lang w:eastAsia="es-CO"/>
                    </w:rPr>
                  </w:pPr>
                  <w:r w:rsidRPr="00E767F9">
                    <w:rPr>
                      <w:rFonts w:ascii="Arial Narrow" w:hAnsi="Arial Narrow"/>
                      <w:color w:val="000000"/>
                      <w:sz w:val="20"/>
                      <w:szCs w:val="20"/>
                      <w:lang w:eastAsia="es-CO"/>
                    </w:rPr>
                    <w:t>Total personas encuestadas</w:t>
                  </w:r>
                </w:p>
              </w:tc>
              <w:tc>
                <w:tcPr>
                  <w:tcW w:w="1276" w:type="dxa"/>
                  <w:tcBorders>
                    <w:top w:val="nil"/>
                    <w:left w:val="nil"/>
                    <w:bottom w:val="single" w:sz="8" w:space="0" w:color="auto"/>
                    <w:right w:val="single" w:sz="4"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48</w:t>
                  </w:r>
                </w:p>
              </w:tc>
              <w:tc>
                <w:tcPr>
                  <w:tcW w:w="1772" w:type="dxa"/>
                  <w:tcBorders>
                    <w:top w:val="nil"/>
                    <w:left w:val="nil"/>
                    <w:bottom w:val="single" w:sz="8" w:space="0" w:color="auto"/>
                    <w:right w:val="single" w:sz="8" w:space="0" w:color="auto"/>
                  </w:tcBorders>
                  <w:shd w:val="clear" w:color="auto" w:fill="auto"/>
                  <w:noWrap/>
                  <w:vAlign w:val="bottom"/>
                  <w:hideMark/>
                </w:tcPr>
                <w:p w:rsidR="00EF68FC" w:rsidRPr="00E767F9" w:rsidRDefault="00EF68FC" w:rsidP="00215921">
                  <w:pPr>
                    <w:jc w:val="center"/>
                    <w:rPr>
                      <w:rFonts w:ascii="Arial Narrow" w:hAnsi="Arial Narrow"/>
                      <w:color w:val="000000"/>
                      <w:sz w:val="20"/>
                      <w:szCs w:val="20"/>
                      <w:lang w:eastAsia="es-CO"/>
                    </w:rPr>
                  </w:pPr>
                  <w:r w:rsidRPr="00E767F9">
                    <w:rPr>
                      <w:rFonts w:ascii="Arial Narrow" w:hAnsi="Arial Narrow"/>
                      <w:color w:val="000000"/>
                      <w:sz w:val="20"/>
                      <w:szCs w:val="20"/>
                      <w:lang w:eastAsia="es-CO"/>
                    </w:rPr>
                    <w:t>100</w:t>
                  </w:r>
                </w:p>
              </w:tc>
            </w:tr>
          </w:tbl>
          <w:p w:rsidR="00EF68FC" w:rsidRDefault="00EF68FC" w:rsidP="00215921">
            <w:pPr>
              <w:jc w:val="both"/>
              <w:rPr>
                <w:rFonts w:ascii="Arial Narrow" w:hAnsi="Arial Narrow" w:cs="Arial"/>
                <w:noProof/>
                <w:sz w:val="20"/>
                <w:szCs w:val="20"/>
                <w:lang w:val="es-MX"/>
              </w:rPr>
            </w:pPr>
          </w:p>
          <w:p w:rsidR="00EF68FC" w:rsidRPr="00E767F9" w:rsidRDefault="00EF68FC" w:rsidP="00215921">
            <w:pPr>
              <w:jc w:val="both"/>
              <w:rPr>
                <w:rFonts w:ascii="Arial Narrow" w:hAnsi="Arial Narrow" w:cs="Arial"/>
                <w:noProof/>
                <w:sz w:val="20"/>
                <w:szCs w:val="20"/>
                <w:lang w:val="es-MX"/>
              </w:rPr>
            </w:pPr>
          </w:p>
          <w:p w:rsidR="00EF68FC" w:rsidRPr="00E767F9" w:rsidRDefault="00EF68FC" w:rsidP="00215921">
            <w:pPr>
              <w:jc w:val="center"/>
              <w:rPr>
                <w:rFonts w:ascii="Arial Narrow" w:hAnsi="Arial Narrow" w:cs="Arial"/>
                <w:noProof/>
                <w:sz w:val="20"/>
                <w:szCs w:val="20"/>
                <w:lang w:val="es-MX"/>
              </w:rPr>
            </w:pPr>
            <w:r w:rsidRPr="005F6092">
              <w:rPr>
                <w:rFonts w:ascii="Arial Narrow" w:hAnsi="Arial Narrow" w:cs="Arial"/>
                <w:noProof/>
                <w:sz w:val="20"/>
                <w:szCs w:val="20"/>
                <w:lang w:eastAsia="es-CO"/>
              </w:rPr>
              <w:drawing>
                <wp:inline distT="0" distB="0" distL="0" distR="0" wp14:anchorId="390D58D3" wp14:editId="50156E18">
                  <wp:extent cx="4366591" cy="2456953"/>
                  <wp:effectExtent l="19050" t="0" r="14909" b="497"/>
                  <wp:docPr id="17"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En general la audiencia pública de rendición de cuentas fue calificada como buena por el 54% de los encuestados, que corresponden a  26 personas; y excelente por el 42%, es decir 20 personas.</w:t>
            </w:r>
          </w:p>
          <w:p w:rsidR="00EF68FC" w:rsidRPr="00E767F9" w:rsidRDefault="00EF68FC" w:rsidP="00215921">
            <w:pPr>
              <w:pStyle w:val="Sinespaciado"/>
              <w:jc w:val="both"/>
              <w:rPr>
                <w:rFonts w:ascii="Arial Narrow" w:hAnsi="Arial Narrow"/>
                <w:sz w:val="20"/>
                <w:szCs w:val="20"/>
              </w:rPr>
            </w:pPr>
          </w:p>
          <w:p w:rsidR="00EF68FC" w:rsidRPr="00752119" w:rsidRDefault="00EF68FC" w:rsidP="00215921">
            <w:pPr>
              <w:pStyle w:val="Sinespaciado"/>
              <w:jc w:val="both"/>
              <w:rPr>
                <w:rFonts w:ascii="Arial Narrow" w:hAnsi="Arial Narrow"/>
                <w:b/>
                <w:sz w:val="20"/>
                <w:szCs w:val="20"/>
              </w:rPr>
            </w:pPr>
          </w:p>
          <w:p w:rsidR="00EF68FC" w:rsidRPr="00752119" w:rsidRDefault="00EF68FC" w:rsidP="00215921">
            <w:pPr>
              <w:pStyle w:val="Sinespaciado"/>
              <w:jc w:val="both"/>
              <w:rPr>
                <w:rFonts w:ascii="Arial Narrow" w:hAnsi="Arial Narrow"/>
                <w:b/>
                <w:sz w:val="20"/>
                <w:szCs w:val="20"/>
              </w:rPr>
            </w:pPr>
            <w:r w:rsidRPr="00752119">
              <w:rPr>
                <w:rFonts w:ascii="Arial Narrow" w:hAnsi="Arial Narrow"/>
                <w:b/>
                <w:sz w:val="20"/>
                <w:szCs w:val="20"/>
              </w:rPr>
              <w:t>RECOMENDACIONES:</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p>
          <w:p w:rsidR="00EF68FC" w:rsidRDefault="00EF68FC" w:rsidP="00EF68FC">
            <w:pPr>
              <w:pStyle w:val="Sinespaciado"/>
              <w:numPr>
                <w:ilvl w:val="0"/>
                <w:numId w:val="30"/>
              </w:numPr>
              <w:ind w:left="356" w:hanging="284"/>
              <w:jc w:val="both"/>
              <w:rPr>
                <w:rFonts w:ascii="Arial Narrow" w:hAnsi="Arial Narrow"/>
                <w:sz w:val="20"/>
                <w:szCs w:val="20"/>
              </w:rPr>
            </w:pPr>
            <w:r>
              <w:rPr>
                <w:rFonts w:ascii="Arial Narrow" w:hAnsi="Arial Narrow"/>
                <w:sz w:val="20"/>
                <w:szCs w:val="20"/>
              </w:rPr>
              <w:t>Disponer de equipos y elementos técnicos adicionales que permitan asegurar la adecuada comunicación de la información de los participantes en la audiencia pública.</w:t>
            </w:r>
          </w:p>
          <w:p w:rsidR="00EF68FC" w:rsidRDefault="00EF68FC" w:rsidP="00EF68FC">
            <w:pPr>
              <w:pStyle w:val="Sinespaciado"/>
              <w:numPr>
                <w:ilvl w:val="0"/>
                <w:numId w:val="30"/>
              </w:numPr>
              <w:ind w:left="356" w:hanging="284"/>
              <w:jc w:val="both"/>
              <w:rPr>
                <w:rFonts w:ascii="Arial Narrow" w:hAnsi="Arial Narrow"/>
                <w:sz w:val="20"/>
                <w:szCs w:val="20"/>
              </w:rPr>
            </w:pPr>
            <w:r>
              <w:rPr>
                <w:rFonts w:ascii="Arial Narrow" w:hAnsi="Arial Narrow"/>
                <w:sz w:val="20"/>
                <w:szCs w:val="20"/>
              </w:rPr>
              <w:t xml:space="preserve">Dentro del protocolo de apertura de los eventos, anunciar el </w:t>
            </w:r>
            <w:r w:rsidRPr="00E767F9">
              <w:rPr>
                <w:rFonts w:ascii="Arial Narrow" w:hAnsi="Arial Narrow"/>
                <w:sz w:val="20"/>
                <w:szCs w:val="20"/>
              </w:rPr>
              <w:t>Plan de prevención de emergencias</w:t>
            </w:r>
            <w:r>
              <w:rPr>
                <w:rFonts w:ascii="Arial Narrow" w:hAnsi="Arial Narrow"/>
                <w:sz w:val="20"/>
                <w:szCs w:val="20"/>
              </w:rPr>
              <w:t>.</w:t>
            </w:r>
          </w:p>
          <w:p w:rsidR="00EF68FC" w:rsidRPr="00356AFE" w:rsidRDefault="00EF68FC" w:rsidP="00EF68FC">
            <w:pPr>
              <w:pStyle w:val="Sinespaciado"/>
              <w:numPr>
                <w:ilvl w:val="0"/>
                <w:numId w:val="30"/>
              </w:numPr>
              <w:ind w:left="356" w:hanging="284"/>
              <w:jc w:val="both"/>
              <w:rPr>
                <w:rFonts w:ascii="Arial Narrow" w:hAnsi="Arial Narrow"/>
                <w:sz w:val="20"/>
                <w:szCs w:val="20"/>
              </w:rPr>
            </w:pPr>
            <w:r>
              <w:rPr>
                <w:rFonts w:ascii="Arial Narrow" w:hAnsi="Arial Narrow"/>
                <w:sz w:val="20"/>
                <w:szCs w:val="20"/>
              </w:rPr>
              <w:t xml:space="preserve">Establecer los mecanismos para identificar la </w:t>
            </w:r>
            <w:r w:rsidRPr="008E46DA">
              <w:rPr>
                <w:rFonts w:ascii="Arial Narrow" w:hAnsi="Arial Narrow"/>
                <w:sz w:val="20"/>
                <w:szCs w:val="20"/>
              </w:rPr>
              <w:t>representatividad de poblaciones Indígenas, Afro- Descend</w:t>
            </w:r>
            <w:r>
              <w:rPr>
                <w:rFonts w:ascii="Arial Narrow" w:hAnsi="Arial Narrow"/>
                <w:sz w:val="20"/>
                <w:szCs w:val="20"/>
              </w:rPr>
              <w:t xml:space="preserve">iente, </w:t>
            </w:r>
            <w:proofErr w:type="spellStart"/>
            <w:r>
              <w:rPr>
                <w:rFonts w:ascii="Arial Narrow" w:hAnsi="Arial Narrow"/>
                <w:sz w:val="20"/>
                <w:szCs w:val="20"/>
              </w:rPr>
              <w:t>Room</w:t>
            </w:r>
            <w:proofErr w:type="spellEnd"/>
            <w:r>
              <w:rPr>
                <w:rFonts w:ascii="Arial Narrow" w:hAnsi="Arial Narrow"/>
                <w:sz w:val="20"/>
                <w:szCs w:val="20"/>
              </w:rPr>
              <w:t>, LGTB, Discapacidad, en las audiencias públicas</w:t>
            </w:r>
          </w:p>
          <w:p w:rsidR="00EF68FC" w:rsidRDefault="00EF68FC" w:rsidP="00215921">
            <w:pPr>
              <w:pStyle w:val="Sinespaciado"/>
              <w:jc w:val="both"/>
              <w:rPr>
                <w:rFonts w:ascii="Arial Narrow" w:hAnsi="Arial Narrow"/>
                <w:sz w:val="20"/>
                <w:szCs w:val="20"/>
              </w:rPr>
            </w:pPr>
          </w:p>
          <w:p w:rsidR="00EF68FC" w:rsidRDefault="00EF68FC" w:rsidP="00215921">
            <w:pPr>
              <w:pStyle w:val="Sinespaciado"/>
              <w:jc w:val="both"/>
              <w:rPr>
                <w:rFonts w:ascii="Arial Narrow" w:hAnsi="Arial Narrow"/>
                <w:sz w:val="20"/>
                <w:szCs w:val="20"/>
              </w:rPr>
            </w:pPr>
            <w:r>
              <w:rPr>
                <w:rFonts w:ascii="Arial Narrow" w:hAnsi="Arial Narrow"/>
                <w:sz w:val="20"/>
                <w:szCs w:val="20"/>
              </w:rPr>
              <w:t xml:space="preserve">Se </w:t>
            </w:r>
            <w:r w:rsidRPr="00E767F9">
              <w:rPr>
                <w:rFonts w:ascii="Arial Narrow" w:hAnsi="Arial Narrow"/>
                <w:sz w:val="20"/>
                <w:szCs w:val="20"/>
              </w:rPr>
              <w:t xml:space="preserve"> </w:t>
            </w:r>
            <w:r>
              <w:rPr>
                <w:rFonts w:ascii="Arial Narrow" w:hAnsi="Arial Narrow"/>
                <w:sz w:val="20"/>
                <w:szCs w:val="20"/>
              </w:rPr>
              <w:t xml:space="preserve">deja claridad que </w:t>
            </w:r>
            <w:r w:rsidRPr="00E767F9">
              <w:rPr>
                <w:rFonts w:ascii="Arial Narrow" w:hAnsi="Arial Narrow" w:cs="Arial"/>
                <w:sz w:val="20"/>
                <w:szCs w:val="20"/>
              </w:rPr>
              <w:t xml:space="preserve">el tema </w:t>
            </w:r>
            <w:r>
              <w:rPr>
                <w:rFonts w:ascii="Arial Narrow" w:hAnsi="Arial Narrow" w:cs="Arial"/>
                <w:sz w:val="20"/>
                <w:szCs w:val="20"/>
              </w:rPr>
              <w:t xml:space="preserve">de la audiencia pública fue la socialización de los </w:t>
            </w:r>
            <w:r w:rsidRPr="00E767F9">
              <w:rPr>
                <w:rFonts w:ascii="Arial Narrow" w:hAnsi="Arial Narrow" w:cs="Arial"/>
                <w:sz w:val="20"/>
                <w:szCs w:val="20"/>
              </w:rPr>
              <w:t>Productos de Investigación del Instituto</w:t>
            </w:r>
            <w:r>
              <w:rPr>
                <w:rFonts w:ascii="Arial Narrow" w:hAnsi="Arial Narrow" w:cs="Arial"/>
                <w:sz w:val="20"/>
                <w:szCs w:val="20"/>
              </w:rPr>
              <w:t xml:space="preserve">, </w:t>
            </w:r>
            <w:r>
              <w:rPr>
                <w:rFonts w:ascii="Arial Narrow" w:hAnsi="Arial Narrow"/>
                <w:sz w:val="20"/>
                <w:szCs w:val="20"/>
              </w:rPr>
              <w:t>por tanto</w:t>
            </w:r>
            <w:r w:rsidRPr="00E767F9">
              <w:rPr>
                <w:rFonts w:ascii="Arial Narrow" w:hAnsi="Arial Narrow"/>
                <w:sz w:val="20"/>
                <w:szCs w:val="20"/>
              </w:rPr>
              <w:t xml:space="preserve"> no se generaron compromisos por parte de la Administración que impliquen su evaluación con posterioridad por parte de la Oficina de Control Interno.</w:t>
            </w:r>
          </w:p>
          <w:p w:rsidR="00EF68FC"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b/>
                <w:sz w:val="20"/>
                <w:szCs w:val="20"/>
              </w:rPr>
            </w:pPr>
            <w:r w:rsidRPr="00E767F9">
              <w:rPr>
                <w:rFonts w:ascii="Arial Narrow" w:hAnsi="Arial Narrow"/>
                <w:b/>
                <w:sz w:val="20"/>
                <w:szCs w:val="20"/>
              </w:rPr>
              <w:t>MARIA EUGENIA PATIÑO JURADO</w:t>
            </w: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Jefe de Control Interno</w:t>
            </w: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sz w:val="20"/>
                <w:szCs w:val="20"/>
              </w:rPr>
            </w:pPr>
          </w:p>
          <w:p w:rsidR="00EF68FC" w:rsidRPr="00E767F9" w:rsidRDefault="00EF68FC" w:rsidP="00215921">
            <w:pPr>
              <w:pStyle w:val="Sinespaciado"/>
              <w:jc w:val="both"/>
              <w:rPr>
                <w:rFonts w:ascii="Arial Narrow" w:hAnsi="Arial Narrow"/>
                <w:b/>
                <w:sz w:val="20"/>
                <w:szCs w:val="20"/>
              </w:rPr>
            </w:pPr>
            <w:r w:rsidRPr="00E767F9">
              <w:rPr>
                <w:rFonts w:ascii="Arial Narrow" w:hAnsi="Arial Narrow"/>
                <w:b/>
                <w:sz w:val="20"/>
                <w:szCs w:val="20"/>
              </w:rPr>
              <w:t>DOCUMENTOS ADJUNTOS</w:t>
            </w:r>
          </w:p>
          <w:p w:rsidR="00EF68FC" w:rsidRPr="00E767F9" w:rsidRDefault="00EF68FC" w:rsidP="00215921">
            <w:pPr>
              <w:pStyle w:val="Sinespaciado"/>
              <w:jc w:val="both"/>
              <w:rPr>
                <w:rFonts w:ascii="Arial Narrow" w:hAnsi="Arial Narrow"/>
                <w:b/>
                <w:sz w:val="20"/>
                <w:szCs w:val="20"/>
              </w:rPr>
            </w:pPr>
          </w:p>
          <w:p w:rsidR="00EF68FC" w:rsidRPr="00E767F9" w:rsidRDefault="00EF68FC" w:rsidP="00215921">
            <w:pPr>
              <w:pStyle w:val="Sinespaciado"/>
              <w:jc w:val="both"/>
              <w:rPr>
                <w:rFonts w:ascii="Arial Narrow" w:hAnsi="Arial Narrow"/>
                <w:sz w:val="20"/>
                <w:szCs w:val="20"/>
              </w:rPr>
            </w:pPr>
            <w:r w:rsidRPr="00E767F9">
              <w:rPr>
                <w:rFonts w:ascii="Arial Narrow" w:hAnsi="Arial Narrow"/>
                <w:sz w:val="20"/>
                <w:szCs w:val="20"/>
              </w:rPr>
              <w:t>Constituye</w:t>
            </w:r>
            <w:r>
              <w:rPr>
                <w:rFonts w:ascii="Arial Narrow" w:hAnsi="Arial Narrow"/>
                <w:sz w:val="20"/>
                <w:szCs w:val="20"/>
              </w:rPr>
              <w:t>n</w:t>
            </w:r>
            <w:r w:rsidRPr="00E767F9">
              <w:rPr>
                <w:rFonts w:ascii="Arial Narrow" w:hAnsi="Arial Narrow"/>
                <w:sz w:val="20"/>
                <w:szCs w:val="20"/>
              </w:rPr>
              <w:t xml:space="preserve"> par</w:t>
            </w:r>
            <w:r w:rsidR="00D91F55">
              <w:rPr>
                <w:rFonts w:ascii="Arial Narrow" w:hAnsi="Arial Narrow"/>
                <w:sz w:val="20"/>
                <w:szCs w:val="20"/>
              </w:rPr>
              <w:t>te integral de la presente acta:</w:t>
            </w:r>
          </w:p>
          <w:p w:rsidR="00EF68FC" w:rsidRPr="00E767F9" w:rsidRDefault="00EF68FC" w:rsidP="00EF68FC">
            <w:pPr>
              <w:pStyle w:val="Sinespaciado"/>
              <w:numPr>
                <w:ilvl w:val="0"/>
                <w:numId w:val="22"/>
              </w:numPr>
              <w:ind w:left="356" w:hanging="284"/>
              <w:jc w:val="both"/>
              <w:rPr>
                <w:rFonts w:ascii="Arial Narrow" w:hAnsi="Arial Narrow"/>
                <w:sz w:val="20"/>
                <w:szCs w:val="20"/>
              </w:rPr>
            </w:pPr>
            <w:r w:rsidRPr="00E767F9">
              <w:rPr>
                <w:rFonts w:ascii="Arial Narrow" w:hAnsi="Arial Narrow"/>
                <w:sz w:val="20"/>
                <w:szCs w:val="20"/>
              </w:rPr>
              <w:t>Registro de asistencia</w:t>
            </w:r>
          </w:p>
          <w:p w:rsidR="00EF68FC" w:rsidRPr="006C1E02" w:rsidRDefault="00EF68FC" w:rsidP="00EF68FC">
            <w:pPr>
              <w:pStyle w:val="Sinespaciado"/>
              <w:numPr>
                <w:ilvl w:val="0"/>
                <w:numId w:val="22"/>
              </w:numPr>
              <w:ind w:left="356" w:hanging="284"/>
              <w:jc w:val="both"/>
              <w:rPr>
                <w:rFonts w:ascii="Arial Narrow" w:hAnsi="Arial Narrow" w:cs="Arial"/>
                <w:sz w:val="20"/>
                <w:szCs w:val="20"/>
              </w:rPr>
            </w:pPr>
            <w:r w:rsidRPr="00E767F9">
              <w:rPr>
                <w:rFonts w:ascii="Arial Narrow" w:hAnsi="Arial Narrow"/>
                <w:sz w:val="20"/>
                <w:szCs w:val="20"/>
              </w:rPr>
              <w:t>Un (1) CD del Informe de Rendición de Cuentas vigencia 201</w:t>
            </w:r>
            <w:r>
              <w:rPr>
                <w:rFonts w:ascii="Arial Narrow" w:hAnsi="Arial Narrow"/>
                <w:sz w:val="20"/>
                <w:szCs w:val="20"/>
              </w:rPr>
              <w:t>5</w:t>
            </w:r>
          </w:p>
          <w:p w:rsidR="00EF68FC" w:rsidRDefault="00EF68FC" w:rsidP="00215921">
            <w:pPr>
              <w:pStyle w:val="Sinespaciado"/>
              <w:jc w:val="both"/>
              <w:rPr>
                <w:rFonts w:ascii="Arial Narrow" w:hAnsi="Arial Narrow"/>
                <w:sz w:val="20"/>
                <w:szCs w:val="20"/>
              </w:rPr>
            </w:pPr>
          </w:p>
          <w:p w:rsidR="00EF68FC" w:rsidRDefault="00EF68FC" w:rsidP="00215921">
            <w:pPr>
              <w:pStyle w:val="Sinespaciado"/>
              <w:jc w:val="both"/>
              <w:rPr>
                <w:rFonts w:ascii="Arial Narrow" w:hAnsi="Arial Narrow"/>
                <w:sz w:val="20"/>
                <w:szCs w:val="20"/>
              </w:rPr>
            </w:pPr>
          </w:p>
          <w:p w:rsidR="00EF68FC" w:rsidRPr="006C1E02" w:rsidRDefault="00EF68FC" w:rsidP="00215921">
            <w:pPr>
              <w:pStyle w:val="Sinespaciado"/>
              <w:jc w:val="both"/>
              <w:rPr>
                <w:rFonts w:ascii="Arial Narrow" w:hAnsi="Arial Narrow"/>
                <w:sz w:val="12"/>
                <w:szCs w:val="12"/>
              </w:rPr>
            </w:pPr>
            <w:r w:rsidRPr="006C1E02">
              <w:rPr>
                <w:rFonts w:ascii="Arial Narrow" w:hAnsi="Arial Narrow"/>
                <w:sz w:val="12"/>
                <w:szCs w:val="12"/>
              </w:rPr>
              <w:t xml:space="preserve">Proyectó: Martha Yaneth </w:t>
            </w:r>
            <w:proofErr w:type="spellStart"/>
            <w:r w:rsidRPr="006C1E02">
              <w:rPr>
                <w:rFonts w:ascii="Arial Narrow" w:hAnsi="Arial Narrow"/>
                <w:sz w:val="12"/>
                <w:szCs w:val="12"/>
              </w:rPr>
              <w:t>uribe</w:t>
            </w:r>
            <w:proofErr w:type="spellEnd"/>
            <w:r w:rsidRPr="006C1E02">
              <w:rPr>
                <w:rFonts w:ascii="Arial Narrow" w:hAnsi="Arial Narrow"/>
                <w:sz w:val="12"/>
                <w:szCs w:val="12"/>
              </w:rPr>
              <w:t xml:space="preserve"> Ortega</w:t>
            </w:r>
          </w:p>
          <w:p w:rsidR="00EF68FC" w:rsidRPr="00E767F9" w:rsidRDefault="00EF68FC" w:rsidP="00215921">
            <w:pPr>
              <w:pStyle w:val="Sinespaciado"/>
              <w:jc w:val="both"/>
              <w:rPr>
                <w:rFonts w:ascii="Arial Narrow" w:hAnsi="Arial Narrow" w:cs="Arial"/>
                <w:sz w:val="20"/>
                <w:szCs w:val="20"/>
              </w:rPr>
            </w:pPr>
            <w:r w:rsidRPr="006C1E02">
              <w:rPr>
                <w:rFonts w:ascii="Arial Narrow" w:hAnsi="Arial Narrow"/>
                <w:sz w:val="12"/>
                <w:szCs w:val="12"/>
              </w:rPr>
              <w:t xml:space="preserve">                Profesional Oficina de Control Interno</w:t>
            </w:r>
          </w:p>
        </w:tc>
      </w:tr>
    </w:tbl>
    <w:p w:rsidR="009C53D3" w:rsidRPr="00EF68FC" w:rsidRDefault="009C53D3" w:rsidP="00D91F55">
      <w:pPr>
        <w:rPr>
          <w:lang w:val="es-CO"/>
        </w:rPr>
      </w:pPr>
    </w:p>
    <w:sectPr w:rsidR="009C53D3" w:rsidRPr="00EF68FC" w:rsidSect="00F541AA">
      <w:headerReference w:type="default" r:id="rId35"/>
      <w:footerReference w:type="default" r:id="rId36"/>
      <w:pgSz w:w="12242" w:h="15842" w:code="1"/>
      <w:pgMar w:top="1701" w:right="1134" w:bottom="1134" w:left="1701"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5788" w:rsidRDefault="00BC5788">
      <w:r>
        <w:separator/>
      </w:r>
    </w:p>
  </w:endnote>
  <w:endnote w:type="continuationSeparator" w:id="0">
    <w:p w:rsidR="00BC5788" w:rsidRDefault="00BC57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917" w:rsidRPr="007E5C43" w:rsidRDefault="00273C8B" w:rsidP="00994917">
    <w:pPr>
      <w:pStyle w:val="Piedepgina"/>
      <w:rPr>
        <w:lang w:val="pt-BR"/>
      </w:rPr>
    </w:pPr>
    <w:r>
      <w:rPr>
        <w:noProof/>
        <w:lang w:val="es-CO" w:eastAsia="es-CO"/>
      </w:rPr>
      <w:drawing>
        <wp:anchor distT="0" distB="0" distL="114300" distR="114300" simplePos="0" relativeHeight="251659264" behindDoc="1" locked="0" layoutInCell="1" allowOverlap="1" wp14:anchorId="77B96FC7" wp14:editId="20020A4C">
          <wp:simplePos x="0" y="0"/>
          <wp:positionH relativeFrom="margin">
            <wp:posOffset>2682240</wp:posOffset>
          </wp:positionH>
          <wp:positionV relativeFrom="paragraph">
            <wp:posOffset>-163830</wp:posOffset>
          </wp:positionV>
          <wp:extent cx="3108856" cy="107368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s-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08856" cy="1073680"/>
                  </a:xfrm>
                  <a:prstGeom prst="rect">
                    <a:avLst/>
                  </a:prstGeom>
                </pic:spPr>
              </pic:pic>
            </a:graphicData>
          </a:graphic>
          <wp14:sizeRelH relativeFrom="page">
            <wp14:pctWidth>0</wp14:pctWidth>
          </wp14:sizeRelH>
          <wp14:sizeRelV relativeFrom="page">
            <wp14:pctHeight>0</wp14:pctHeight>
          </wp14:sizeRelV>
        </wp:anchor>
      </w:drawing>
    </w:r>
  </w:p>
  <w:p w:rsidR="00994917" w:rsidRDefault="00994917" w:rsidP="00994917">
    <w:pPr>
      <w:pStyle w:val="Piedepgina"/>
      <w:rPr>
        <w:rFonts w:ascii="Arial Narrow" w:hAnsi="Arial Narrow"/>
        <w:sz w:val="16"/>
        <w:szCs w:val="16"/>
      </w:rPr>
    </w:pPr>
    <w:r>
      <w:rPr>
        <w:rFonts w:ascii="Arial Narrow" w:hAnsi="Arial Narrow"/>
        <w:sz w:val="16"/>
        <w:szCs w:val="16"/>
      </w:rPr>
      <w:t xml:space="preserve">Calle 25D No. 96B – 70 </w:t>
    </w:r>
    <w:r w:rsidRPr="00DD6162">
      <w:rPr>
        <w:rFonts w:ascii="Arial Narrow" w:hAnsi="Arial Narrow"/>
        <w:sz w:val="16"/>
        <w:szCs w:val="16"/>
      </w:rPr>
      <w:t xml:space="preserve"> Bogotá D.C. </w:t>
    </w:r>
    <w:r>
      <w:rPr>
        <w:rFonts w:ascii="Arial Narrow" w:hAnsi="Arial Narrow"/>
        <w:sz w:val="16"/>
        <w:szCs w:val="16"/>
      </w:rPr>
      <w:t>P</w:t>
    </w:r>
    <w:r w:rsidRPr="00DD6162">
      <w:rPr>
        <w:rFonts w:ascii="Arial Narrow" w:hAnsi="Arial Narrow"/>
        <w:sz w:val="16"/>
        <w:szCs w:val="16"/>
      </w:rPr>
      <w:t xml:space="preserve">BX (571) 3527160 </w:t>
    </w:r>
  </w:p>
  <w:p w:rsidR="00994917" w:rsidRPr="00DD6162" w:rsidRDefault="00994917" w:rsidP="00994917">
    <w:pPr>
      <w:pStyle w:val="Piedepgina"/>
      <w:rPr>
        <w:rFonts w:ascii="Arial Narrow" w:hAnsi="Arial Narrow"/>
        <w:sz w:val="16"/>
        <w:szCs w:val="16"/>
      </w:rPr>
    </w:pPr>
    <w:r>
      <w:rPr>
        <w:rFonts w:ascii="Arial Narrow" w:hAnsi="Arial Narrow"/>
        <w:sz w:val="16"/>
        <w:szCs w:val="16"/>
      </w:rPr>
      <w:t>Fax Server: 3075621  -  3527160 Opc.2</w:t>
    </w:r>
  </w:p>
  <w:p w:rsidR="00994917" w:rsidRDefault="00994917" w:rsidP="00994917">
    <w:pPr>
      <w:pStyle w:val="Piedepgina"/>
      <w:rPr>
        <w:rFonts w:ascii="Arial Narrow" w:hAnsi="Arial Narrow"/>
        <w:sz w:val="16"/>
        <w:szCs w:val="16"/>
      </w:rPr>
    </w:pPr>
    <w:r w:rsidRPr="00DD6162">
      <w:rPr>
        <w:rFonts w:ascii="Arial Narrow" w:hAnsi="Arial Narrow"/>
        <w:sz w:val="16"/>
        <w:szCs w:val="16"/>
      </w:rPr>
      <w:t>Línea Nacional 018000110012 - Pronóstico y Alertas (571) 3</w:t>
    </w:r>
    <w:r>
      <w:rPr>
        <w:rFonts w:ascii="Arial Narrow" w:hAnsi="Arial Narrow"/>
        <w:sz w:val="16"/>
        <w:szCs w:val="16"/>
      </w:rPr>
      <w:t>5</w:t>
    </w:r>
    <w:r w:rsidRPr="00DD6162">
      <w:rPr>
        <w:rFonts w:ascii="Arial Narrow" w:hAnsi="Arial Narrow"/>
        <w:sz w:val="16"/>
        <w:szCs w:val="16"/>
      </w:rPr>
      <w:t>2</w:t>
    </w:r>
    <w:r>
      <w:rPr>
        <w:rFonts w:ascii="Arial Narrow" w:hAnsi="Arial Narrow"/>
        <w:sz w:val="16"/>
        <w:szCs w:val="16"/>
      </w:rPr>
      <w:t>71</w:t>
    </w:r>
    <w:r w:rsidRPr="00DD6162">
      <w:rPr>
        <w:rFonts w:ascii="Arial Narrow" w:hAnsi="Arial Narrow"/>
        <w:sz w:val="16"/>
        <w:szCs w:val="16"/>
      </w:rPr>
      <w:t>8</w:t>
    </w:r>
    <w:r>
      <w:rPr>
        <w:rFonts w:ascii="Arial Narrow" w:hAnsi="Arial Narrow"/>
        <w:sz w:val="16"/>
        <w:szCs w:val="16"/>
      </w:rPr>
      <w:t>0</w:t>
    </w:r>
  </w:p>
  <w:p w:rsidR="00994917" w:rsidRDefault="00994917" w:rsidP="00994917">
    <w:pPr>
      <w:pStyle w:val="Piedepgina"/>
      <w:rPr>
        <w:rFonts w:ascii="Arial Narrow" w:hAnsi="Arial Narrow"/>
        <w:sz w:val="16"/>
        <w:szCs w:val="16"/>
        <w:lang w:val="pt-BR"/>
      </w:rPr>
    </w:pPr>
    <w:r>
      <w:rPr>
        <w:rFonts w:ascii="Arial Narrow" w:hAnsi="Arial Narrow"/>
        <w:sz w:val="16"/>
        <w:szCs w:val="16"/>
      </w:rPr>
      <w:t>Sede Puente Aranda: Calle 12 No 42B – 44 Bogotá D.C. PBX: 2681070</w:t>
    </w:r>
  </w:p>
  <w:p w:rsidR="00260DED" w:rsidRPr="007E5C43" w:rsidRDefault="00BC5788" w:rsidP="00994917">
    <w:pPr>
      <w:pStyle w:val="Piedepgina"/>
      <w:rPr>
        <w:lang w:val="pt-BR"/>
      </w:rPr>
    </w:pPr>
    <w:hyperlink r:id="rId2" w:history="1">
      <w:r w:rsidR="00994917" w:rsidRPr="001C6F01">
        <w:rPr>
          <w:rStyle w:val="Hipervnculo"/>
          <w:rFonts w:ascii="Arial Narrow" w:hAnsi="Arial Narrow"/>
          <w:i/>
          <w:color w:val="auto"/>
          <w:sz w:val="18"/>
          <w:szCs w:val="18"/>
          <w:u w:val="none"/>
          <w:lang w:val="pt-BR"/>
        </w:rPr>
        <w:t>www.ideam.gov.co</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5788" w:rsidRDefault="00BC5788">
      <w:r>
        <w:separator/>
      </w:r>
    </w:p>
  </w:footnote>
  <w:footnote w:type="continuationSeparator" w:id="0">
    <w:p w:rsidR="00BC5788" w:rsidRDefault="00BC57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DED" w:rsidRDefault="004544D9" w:rsidP="0085730E">
    <w:pPr>
      <w:pStyle w:val="Encabezado"/>
    </w:pPr>
    <w:r>
      <w:rPr>
        <w:noProof/>
        <w:lang w:val="es-CO" w:eastAsia="es-CO"/>
      </w:rPr>
      <w:drawing>
        <wp:anchor distT="0" distB="0" distL="114300" distR="114300" simplePos="0" relativeHeight="251661312" behindDoc="1" locked="0" layoutInCell="1" allowOverlap="1" wp14:anchorId="42C9B1E8" wp14:editId="4EBAF89B">
          <wp:simplePos x="0" y="0"/>
          <wp:positionH relativeFrom="margin">
            <wp:posOffset>4368165</wp:posOffset>
          </wp:positionH>
          <wp:positionV relativeFrom="paragraph">
            <wp:posOffset>-173355</wp:posOffset>
          </wp:positionV>
          <wp:extent cx="1104900" cy="70929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ritas-0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04900" cy="709295"/>
                  </a:xfrm>
                  <a:prstGeom prst="rect">
                    <a:avLst/>
                  </a:prstGeom>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62336" behindDoc="1" locked="0" layoutInCell="1" allowOverlap="1" wp14:anchorId="75E03EA7" wp14:editId="36D07F89">
          <wp:simplePos x="0" y="0"/>
          <wp:positionH relativeFrom="margin">
            <wp:posOffset>-375285</wp:posOffset>
          </wp:positionH>
          <wp:positionV relativeFrom="paragraph">
            <wp:posOffset>-220980</wp:posOffset>
          </wp:positionV>
          <wp:extent cx="1371600" cy="76708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eritas-01.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71600" cy="767080"/>
                  </a:xfrm>
                  <a:prstGeom prst="rect">
                    <a:avLst/>
                  </a:prstGeom>
                </pic:spPr>
              </pic:pic>
            </a:graphicData>
          </a:graphic>
          <wp14:sizeRelH relativeFrom="page">
            <wp14:pctWidth>0</wp14:pctWidth>
          </wp14:sizeRelH>
          <wp14:sizeRelV relativeFrom="page">
            <wp14:pctHeight>0</wp14:pctHeight>
          </wp14:sizeRelV>
        </wp:anchor>
      </w:drawing>
    </w:r>
    <w:r w:rsidR="00260DED">
      <w:tab/>
      <w:t xml:space="preserve">                                                              </w:t>
    </w:r>
  </w:p>
  <w:p w:rsidR="00260DED" w:rsidRDefault="00260DE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70DC6"/>
    <w:multiLevelType w:val="hybridMultilevel"/>
    <w:tmpl w:val="9A7869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BD403B4"/>
    <w:multiLevelType w:val="hybridMultilevel"/>
    <w:tmpl w:val="6A3842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F817266"/>
    <w:multiLevelType w:val="hybridMultilevel"/>
    <w:tmpl w:val="FDE85B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203B2304"/>
    <w:multiLevelType w:val="hybridMultilevel"/>
    <w:tmpl w:val="EC10B62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
    <w:nsid w:val="203F3B13"/>
    <w:multiLevelType w:val="hybridMultilevel"/>
    <w:tmpl w:val="635E8A2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23536C3C"/>
    <w:multiLevelType w:val="hybridMultilevel"/>
    <w:tmpl w:val="251C2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2438352F"/>
    <w:multiLevelType w:val="hybridMultilevel"/>
    <w:tmpl w:val="963853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7F35A37"/>
    <w:multiLevelType w:val="hybridMultilevel"/>
    <w:tmpl w:val="E1E0F9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9573375"/>
    <w:multiLevelType w:val="hybridMultilevel"/>
    <w:tmpl w:val="8FA2B6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96F4CA7"/>
    <w:multiLevelType w:val="hybridMultilevel"/>
    <w:tmpl w:val="55A883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41E1352"/>
    <w:multiLevelType w:val="multilevel"/>
    <w:tmpl w:val="DB282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85E2459"/>
    <w:multiLevelType w:val="hybridMultilevel"/>
    <w:tmpl w:val="49AA8D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3EA20AF3"/>
    <w:multiLevelType w:val="hybridMultilevel"/>
    <w:tmpl w:val="18C0FB6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4F0952AC"/>
    <w:multiLevelType w:val="hybridMultilevel"/>
    <w:tmpl w:val="0FD822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5010497C"/>
    <w:multiLevelType w:val="hybridMultilevel"/>
    <w:tmpl w:val="A03C94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526A0411"/>
    <w:multiLevelType w:val="hybridMultilevel"/>
    <w:tmpl w:val="B5DAF0D4"/>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6">
    <w:nsid w:val="55F551C7"/>
    <w:multiLevelType w:val="hybridMultilevel"/>
    <w:tmpl w:val="E5C434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567766A4"/>
    <w:multiLevelType w:val="hybridMultilevel"/>
    <w:tmpl w:val="D736D27C"/>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8">
    <w:nsid w:val="595603D0"/>
    <w:multiLevelType w:val="hybridMultilevel"/>
    <w:tmpl w:val="8A86BEC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5A0D78ED"/>
    <w:multiLevelType w:val="hybridMultilevel"/>
    <w:tmpl w:val="D97E76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5B24465D"/>
    <w:multiLevelType w:val="hybridMultilevel"/>
    <w:tmpl w:val="58EA9C6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nsid w:val="5DF13ABE"/>
    <w:multiLevelType w:val="hybridMultilevel"/>
    <w:tmpl w:val="F60237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663A02B7"/>
    <w:multiLevelType w:val="hybridMultilevel"/>
    <w:tmpl w:val="AFF041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693E3657"/>
    <w:multiLevelType w:val="hybridMultilevel"/>
    <w:tmpl w:val="DFE25C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6F7520B0"/>
    <w:multiLevelType w:val="hybridMultilevel"/>
    <w:tmpl w:val="53DEE35A"/>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5">
    <w:nsid w:val="707E505F"/>
    <w:multiLevelType w:val="hybridMultilevel"/>
    <w:tmpl w:val="F24C08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71C6089C"/>
    <w:multiLevelType w:val="hybridMultilevel"/>
    <w:tmpl w:val="06762EA2"/>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27">
    <w:nsid w:val="74EE2B15"/>
    <w:multiLevelType w:val="hybridMultilevel"/>
    <w:tmpl w:val="EB7EF15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761268D3"/>
    <w:multiLevelType w:val="hybridMultilevel"/>
    <w:tmpl w:val="5B6CBB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76BA1B40"/>
    <w:multiLevelType w:val="hybridMultilevel"/>
    <w:tmpl w:val="15FEFA8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num w:numId="1">
    <w:abstractNumId w:val="14"/>
  </w:num>
  <w:num w:numId="2">
    <w:abstractNumId w:val="21"/>
  </w:num>
  <w:num w:numId="3">
    <w:abstractNumId w:val="27"/>
  </w:num>
  <w:num w:numId="4">
    <w:abstractNumId w:val="11"/>
  </w:num>
  <w:num w:numId="5">
    <w:abstractNumId w:val="18"/>
  </w:num>
  <w:num w:numId="6">
    <w:abstractNumId w:val="25"/>
  </w:num>
  <w:num w:numId="7">
    <w:abstractNumId w:val="10"/>
  </w:num>
  <w:num w:numId="8">
    <w:abstractNumId w:val="26"/>
  </w:num>
  <w:num w:numId="9">
    <w:abstractNumId w:val="17"/>
  </w:num>
  <w:num w:numId="10">
    <w:abstractNumId w:val="4"/>
  </w:num>
  <w:num w:numId="11">
    <w:abstractNumId w:val="15"/>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num>
  <w:num w:numId="14">
    <w:abstractNumId w:val="8"/>
  </w:num>
  <w:num w:numId="15">
    <w:abstractNumId w:val="19"/>
  </w:num>
  <w:num w:numId="16">
    <w:abstractNumId w:val="24"/>
  </w:num>
  <w:num w:numId="17">
    <w:abstractNumId w:val="29"/>
  </w:num>
  <w:num w:numId="18">
    <w:abstractNumId w:val="7"/>
  </w:num>
  <w:num w:numId="19">
    <w:abstractNumId w:val="0"/>
  </w:num>
  <w:num w:numId="20">
    <w:abstractNumId w:val="13"/>
  </w:num>
  <w:num w:numId="21">
    <w:abstractNumId w:val="16"/>
  </w:num>
  <w:num w:numId="22">
    <w:abstractNumId w:val="22"/>
  </w:num>
  <w:num w:numId="23">
    <w:abstractNumId w:val="23"/>
  </w:num>
  <w:num w:numId="24">
    <w:abstractNumId w:val="28"/>
  </w:num>
  <w:num w:numId="25">
    <w:abstractNumId w:val="9"/>
  </w:num>
  <w:num w:numId="26">
    <w:abstractNumId w:val="1"/>
  </w:num>
  <w:num w:numId="27">
    <w:abstractNumId w:val="6"/>
  </w:num>
  <w:num w:numId="28">
    <w:abstractNumId w:val="12"/>
  </w:num>
  <w:num w:numId="29">
    <w:abstractNumId w:val="2"/>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pt-BR" w:vendorID="64" w:dllVersion="131078" w:nlCheck="1" w:checkStyle="0"/>
  <w:activeWritingStyle w:appName="MSWord" w:lang="es-ES" w:vendorID="64" w:dllVersion="131078" w:nlCheck="1" w:checkStyle="1"/>
  <w:activeWritingStyle w:appName="MSWord" w:lang="es-CO" w:vendorID="64" w:dllVersion="131078" w:nlCheck="1" w:checkStyle="1"/>
  <w:activeWritingStyle w:appName="MSWord" w:lang="es-MX"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4A9C"/>
    <w:rsid w:val="0003264A"/>
    <w:rsid w:val="00035D38"/>
    <w:rsid w:val="00035FAE"/>
    <w:rsid w:val="000369E5"/>
    <w:rsid w:val="0003736D"/>
    <w:rsid w:val="000445B3"/>
    <w:rsid w:val="00044B90"/>
    <w:rsid w:val="00047598"/>
    <w:rsid w:val="00047FDB"/>
    <w:rsid w:val="00050A35"/>
    <w:rsid w:val="00054615"/>
    <w:rsid w:val="000625E3"/>
    <w:rsid w:val="0006312A"/>
    <w:rsid w:val="00084DBB"/>
    <w:rsid w:val="000923F6"/>
    <w:rsid w:val="000B6855"/>
    <w:rsid w:val="000C4AF8"/>
    <w:rsid w:val="000C6B24"/>
    <w:rsid w:val="000D5D2F"/>
    <w:rsid w:val="000D6632"/>
    <w:rsid w:val="000E0DDF"/>
    <w:rsid w:val="000E57C6"/>
    <w:rsid w:val="00102FE8"/>
    <w:rsid w:val="001036F5"/>
    <w:rsid w:val="00106A0D"/>
    <w:rsid w:val="00116186"/>
    <w:rsid w:val="0012383A"/>
    <w:rsid w:val="001277E3"/>
    <w:rsid w:val="00127900"/>
    <w:rsid w:val="001311D7"/>
    <w:rsid w:val="001349E1"/>
    <w:rsid w:val="001365A1"/>
    <w:rsid w:val="00141D7C"/>
    <w:rsid w:val="00154A9C"/>
    <w:rsid w:val="00174624"/>
    <w:rsid w:val="00182999"/>
    <w:rsid w:val="00191DBE"/>
    <w:rsid w:val="00196371"/>
    <w:rsid w:val="001B31FA"/>
    <w:rsid w:val="001C6F01"/>
    <w:rsid w:val="001D0161"/>
    <w:rsid w:val="001D09F1"/>
    <w:rsid w:val="001D21E8"/>
    <w:rsid w:val="001D5ADB"/>
    <w:rsid w:val="001D7553"/>
    <w:rsid w:val="001E284B"/>
    <w:rsid w:val="001F7727"/>
    <w:rsid w:val="00200078"/>
    <w:rsid w:val="00205BA1"/>
    <w:rsid w:val="00215162"/>
    <w:rsid w:val="00226A97"/>
    <w:rsid w:val="002272BF"/>
    <w:rsid w:val="0023168A"/>
    <w:rsid w:val="0023783B"/>
    <w:rsid w:val="0024037F"/>
    <w:rsid w:val="00260DED"/>
    <w:rsid w:val="00263CC2"/>
    <w:rsid w:val="00273C8B"/>
    <w:rsid w:val="002904B0"/>
    <w:rsid w:val="002B07E9"/>
    <w:rsid w:val="002B65CF"/>
    <w:rsid w:val="002B6BBE"/>
    <w:rsid w:val="002C0B05"/>
    <w:rsid w:val="002C1DB7"/>
    <w:rsid w:val="002D31B2"/>
    <w:rsid w:val="002F6F76"/>
    <w:rsid w:val="003149E8"/>
    <w:rsid w:val="00325F3D"/>
    <w:rsid w:val="003507A5"/>
    <w:rsid w:val="0035119F"/>
    <w:rsid w:val="00351518"/>
    <w:rsid w:val="003534EE"/>
    <w:rsid w:val="003556E4"/>
    <w:rsid w:val="00357797"/>
    <w:rsid w:val="003757FF"/>
    <w:rsid w:val="00382A24"/>
    <w:rsid w:val="00385700"/>
    <w:rsid w:val="00393557"/>
    <w:rsid w:val="00396344"/>
    <w:rsid w:val="003A0030"/>
    <w:rsid w:val="003A3F7F"/>
    <w:rsid w:val="003B5D62"/>
    <w:rsid w:val="003B7D4A"/>
    <w:rsid w:val="003D3B1D"/>
    <w:rsid w:val="003F4DBA"/>
    <w:rsid w:val="003F56C5"/>
    <w:rsid w:val="004002E4"/>
    <w:rsid w:val="00412E48"/>
    <w:rsid w:val="00414E7A"/>
    <w:rsid w:val="004279D7"/>
    <w:rsid w:val="00432618"/>
    <w:rsid w:val="00432E3F"/>
    <w:rsid w:val="00435A34"/>
    <w:rsid w:val="0043666F"/>
    <w:rsid w:val="0043714E"/>
    <w:rsid w:val="0044684D"/>
    <w:rsid w:val="004544D9"/>
    <w:rsid w:val="00464B64"/>
    <w:rsid w:val="004732B1"/>
    <w:rsid w:val="0047372B"/>
    <w:rsid w:val="004767A6"/>
    <w:rsid w:val="00480F05"/>
    <w:rsid w:val="0048108B"/>
    <w:rsid w:val="00486A78"/>
    <w:rsid w:val="0049181D"/>
    <w:rsid w:val="00495B08"/>
    <w:rsid w:val="004A4980"/>
    <w:rsid w:val="004B2121"/>
    <w:rsid w:val="004B5C13"/>
    <w:rsid w:val="004C4EE3"/>
    <w:rsid w:val="004C6622"/>
    <w:rsid w:val="004C710D"/>
    <w:rsid w:val="004D2022"/>
    <w:rsid w:val="004E0668"/>
    <w:rsid w:val="004E158F"/>
    <w:rsid w:val="004E62BE"/>
    <w:rsid w:val="005038BA"/>
    <w:rsid w:val="00504E26"/>
    <w:rsid w:val="00515EE9"/>
    <w:rsid w:val="005165C5"/>
    <w:rsid w:val="005176F3"/>
    <w:rsid w:val="00525D0C"/>
    <w:rsid w:val="0053358A"/>
    <w:rsid w:val="00547C88"/>
    <w:rsid w:val="00560DDF"/>
    <w:rsid w:val="00562669"/>
    <w:rsid w:val="00563992"/>
    <w:rsid w:val="005649F8"/>
    <w:rsid w:val="0057198F"/>
    <w:rsid w:val="005729E7"/>
    <w:rsid w:val="00574498"/>
    <w:rsid w:val="005B02B2"/>
    <w:rsid w:val="005B04B1"/>
    <w:rsid w:val="005C0AC1"/>
    <w:rsid w:val="005C2A43"/>
    <w:rsid w:val="005C2C34"/>
    <w:rsid w:val="005C6AA0"/>
    <w:rsid w:val="005D0FE4"/>
    <w:rsid w:val="005D4588"/>
    <w:rsid w:val="005D66EE"/>
    <w:rsid w:val="005E2BA2"/>
    <w:rsid w:val="005E4939"/>
    <w:rsid w:val="005E6592"/>
    <w:rsid w:val="005F4590"/>
    <w:rsid w:val="006074FC"/>
    <w:rsid w:val="0060770E"/>
    <w:rsid w:val="00612D3E"/>
    <w:rsid w:val="00616F5D"/>
    <w:rsid w:val="00616F89"/>
    <w:rsid w:val="00622435"/>
    <w:rsid w:val="00624DD0"/>
    <w:rsid w:val="00631BFF"/>
    <w:rsid w:val="00631C75"/>
    <w:rsid w:val="00631CCB"/>
    <w:rsid w:val="00635045"/>
    <w:rsid w:val="006364D2"/>
    <w:rsid w:val="0064257F"/>
    <w:rsid w:val="00644FBC"/>
    <w:rsid w:val="00646B85"/>
    <w:rsid w:val="006515A1"/>
    <w:rsid w:val="00671461"/>
    <w:rsid w:val="00671E97"/>
    <w:rsid w:val="006724DF"/>
    <w:rsid w:val="00675492"/>
    <w:rsid w:val="006806FA"/>
    <w:rsid w:val="0068311B"/>
    <w:rsid w:val="00686579"/>
    <w:rsid w:val="00695802"/>
    <w:rsid w:val="00695885"/>
    <w:rsid w:val="00696D1C"/>
    <w:rsid w:val="006A58AB"/>
    <w:rsid w:val="006B542A"/>
    <w:rsid w:val="006D1FD9"/>
    <w:rsid w:val="006D4D63"/>
    <w:rsid w:val="006D4EC3"/>
    <w:rsid w:val="006E2881"/>
    <w:rsid w:val="006E31F4"/>
    <w:rsid w:val="006F3029"/>
    <w:rsid w:val="006F47DC"/>
    <w:rsid w:val="007028A7"/>
    <w:rsid w:val="00703C0E"/>
    <w:rsid w:val="00710FBD"/>
    <w:rsid w:val="00711740"/>
    <w:rsid w:val="00714220"/>
    <w:rsid w:val="00717E5E"/>
    <w:rsid w:val="0072099D"/>
    <w:rsid w:val="00730A9F"/>
    <w:rsid w:val="0073156B"/>
    <w:rsid w:val="007333B4"/>
    <w:rsid w:val="00734F4A"/>
    <w:rsid w:val="0073597F"/>
    <w:rsid w:val="0073735D"/>
    <w:rsid w:val="00751CCC"/>
    <w:rsid w:val="0075202C"/>
    <w:rsid w:val="00756E2B"/>
    <w:rsid w:val="00764896"/>
    <w:rsid w:val="007657ED"/>
    <w:rsid w:val="00767EBE"/>
    <w:rsid w:val="00781BA0"/>
    <w:rsid w:val="00793BA6"/>
    <w:rsid w:val="00794B99"/>
    <w:rsid w:val="007A0AA8"/>
    <w:rsid w:val="007A1C29"/>
    <w:rsid w:val="007B7FC7"/>
    <w:rsid w:val="007C02B5"/>
    <w:rsid w:val="007C299C"/>
    <w:rsid w:val="007D3CD6"/>
    <w:rsid w:val="007D6314"/>
    <w:rsid w:val="007D6465"/>
    <w:rsid w:val="007E3A80"/>
    <w:rsid w:val="007E5C43"/>
    <w:rsid w:val="007E7857"/>
    <w:rsid w:val="0080065F"/>
    <w:rsid w:val="00804E17"/>
    <w:rsid w:val="00806348"/>
    <w:rsid w:val="00806798"/>
    <w:rsid w:val="0080764C"/>
    <w:rsid w:val="00817C07"/>
    <w:rsid w:val="008271C9"/>
    <w:rsid w:val="0084292D"/>
    <w:rsid w:val="00851814"/>
    <w:rsid w:val="008537D3"/>
    <w:rsid w:val="0085730E"/>
    <w:rsid w:val="00860159"/>
    <w:rsid w:val="008646F8"/>
    <w:rsid w:val="00864FAF"/>
    <w:rsid w:val="00870DD7"/>
    <w:rsid w:val="008761F7"/>
    <w:rsid w:val="008A0A8D"/>
    <w:rsid w:val="008A6CFE"/>
    <w:rsid w:val="008B20E9"/>
    <w:rsid w:val="008B5D18"/>
    <w:rsid w:val="008D0CD4"/>
    <w:rsid w:val="008D1A35"/>
    <w:rsid w:val="008D1FF2"/>
    <w:rsid w:val="008E469F"/>
    <w:rsid w:val="008F0B6F"/>
    <w:rsid w:val="009025D8"/>
    <w:rsid w:val="00915D1F"/>
    <w:rsid w:val="00921938"/>
    <w:rsid w:val="009450D7"/>
    <w:rsid w:val="009510D5"/>
    <w:rsid w:val="00964B15"/>
    <w:rsid w:val="00964D76"/>
    <w:rsid w:val="00981EB3"/>
    <w:rsid w:val="009867A8"/>
    <w:rsid w:val="00993F1C"/>
    <w:rsid w:val="00994917"/>
    <w:rsid w:val="009974E9"/>
    <w:rsid w:val="009976DF"/>
    <w:rsid w:val="009A2AB2"/>
    <w:rsid w:val="009B2829"/>
    <w:rsid w:val="009C31EF"/>
    <w:rsid w:val="009C4B2F"/>
    <w:rsid w:val="009C53D3"/>
    <w:rsid w:val="009E4BF5"/>
    <w:rsid w:val="009F1AB1"/>
    <w:rsid w:val="009F7159"/>
    <w:rsid w:val="00A01793"/>
    <w:rsid w:val="00A044DD"/>
    <w:rsid w:val="00A06459"/>
    <w:rsid w:val="00A15D83"/>
    <w:rsid w:val="00A23CD3"/>
    <w:rsid w:val="00A30CDE"/>
    <w:rsid w:val="00A31A10"/>
    <w:rsid w:val="00A345C3"/>
    <w:rsid w:val="00A41DFF"/>
    <w:rsid w:val="00A42C2A"/>
    <w:rsid w:val="00A56B34"/>
    <w:rsid w:val="00A619A5"/>
    <w:rsid w:val="00A635D9"/>
    <w:rsid w:val="00A776C8"/>
    <w:rsid w:val="00A87EF6"/>
    <w:rsid w:val="00A90C01"/>
    <w:rsid w:val="00A917F1"/>
    <w:rsid w:val="00A92EC5"/>
    <w:rsid w:val="00AA2592"/>
    <w:rsid w:val="00AB2C6A"/>
    <w:rsid w:val="00AC11C9"/>
    <w:rsid w:val="00AC76AD"/>
    <w:rsid w:val="00AC7A71"/>
    <w:rsid w:val="00AE0CDF"/>
    <w:rsid w:val="00AE2B12"/>
    <w:rsid w:val="00AF35E2"/>
    <w:rsid w:val="00B003AF"/>
    <w:rsid w:val="00B011F7"/>
    <w:rsid w:val="00B05337"/>
    <w:rsid w:val="00B0638B"/>
    <w:rsid w:val="00B36BB1"/>
    <w:rsid w:val="00B53D9B"/>
    <w:rsid w:val="00B56FF0"/>
    <w:rsid w:val="00B667C5"/>
    <w:rsid w:val="00B75FB8"/>
    <w:rsid w:val="00B8728A"/>
    <w:rsid w:val="00B946E7"/>
    <w:rsid w:val="00BA3875"/>
    <w:rsid w:val="00BA58E2"/>
    <w:rsid w:val="00BB61EB"/>
    <w:rsid w:val="00BC5788"/>
    <w:rsid w:val="00BC6E6F"/>
    <w:rsid w:val="00BD221E"/>
    <w:rsid w:val="00BE032B"/>
    <w:rsid w:val="00BE113B"/>
    <w:rsid w:val="00BE7C4D"/>
    <w:rsid w:val="00BF172F"/>
    <w:rsid w:val="00BF4C5E"/>
    <w:rsid w:val="00BF6E91"/>
    <w:rsid w:val="00C1330B"/>
    <w:rsid w:val="00C1768A"/>
    <w:rsid w:val="00C463F2"/>
    <w:rsid w:val="00C46755"/>
    <w:rsid w:val="00C501B0"/>
    <w:rsid w:val="00C546CF"/>
    <w:rsid w:val="00C909C2"/>
    <w:rsid w:val="00C941B0"/>
    <w:rsid w:val="00C9614A"/>
    <w:rsid w:val="00CA34F4"/>
    <w:rsid w:val="00CA5FCD"/>
    <w:rsid w:val="00CB114A"/>
    <w:rsid w:val="00CC2817"/>
    <w:rsid w:val="00CD0E43"/>
    <w:rsid w:val="00CD65AA"/>
    <w:rsid w:val="00CE0C73"/>
    <w:rsid w:val="00CE69AE"/>
    <w:rsid w:val="00CE7367"/>
    <w:rsid w:val="00CF2591"/>
    <w:rsid w:val="00D052F6"/>
    <w:rsid w:val="00D14235"/>
    <w:rsid w:val="00D21758"/>
    <w:rsid w:val="00D274F7"/>
    <w:rsid w:val="00D307BA"/>
    <w:rsid w:val="00D37DB9"/>
    <w:rsid w:val="00D40B2B"/>
    <w:rsid w:val="00D42F2E"/>
    <w:rsid w:val="00D474E3"/>
    <w:rsid w:val="00D562F1"/>
    <w:rsid w:val="00D60F17"/>
    <w:rsid w:val="00D66189"/>
    <w:rsid w:val="00D7409B"/>
    <w:rsid w:val="00D75F0B"/>
    <w:rsid w:val="00D81E7A"/>
    <w:rsid w:val="00D836C8"/>
    <w:rsid w:val="00D860C8"/>
    <w:rsid w:val="00D87DDF"/>
    <w:rsid w:val="00D91F55"/>
    <w:rsid w:val="00D93B97"/>
    <w:rsid w:val="00DA0617"/>
    <w:rsid w:val="00DA6DE3"/>
    <w:rsid w:val="00DA7B00"/>
    <w:rsid w:val="00DC12F7"/>
    <w:rsid w:val="00DC3D5E"/>
    <w:rsid w:val="00DC59C6"/>
    <w:rsid w:val="00DC6CD0"/>
    <w:rsid w:val="00DC7C7A"/>
    <w:rsid w:val="00DD4F39"/>
    <w:rsid w:val="00DD6162"/>
    <w:rsid w:val="00DF1E63"/>
    <w:rsid w:val="00DF4C2C"/>
    <w:rsid w:val="00E00C68"/>
    <w:rsid w:val="00E01CC2"/>
    <w:rsid w:val="00E027D3"/>
    <w:rsid w:val="00E24006"/>
    <w:rsid w:val="00E27847"/>
    <w:rsid w:val="00E31F0D"/>
    <w:rsid w:val="00E3679E"/>
    <w:rsid w:val="00E528CA"/>
    <w:rsid w:val="00E546B0"/>
    <w:rsid w:val="00E639C6"/>
    <w:rsid w:val="00E7671A"/>
    <w:rsid w:val="00E81F88"/>
    <w:rsid w:val="00E83BDE"/>
    <w:rsid w:val="00E8551C"/>
    <w:rsid w:val="00E9000B"/>
    <w:rsid w:val="00E9107E"/>
    <w:rsid w:val="00E92447"/>
    <w:rsid w:val="00E93E31"/>
    <w:rsid w:val="00E9564D"/>
    <w:rsid w:val="00EA19D4"/>
    <w:rsid w:val="00EA54AD"/>
    <w:rsid w:val="00EA5562"/>
    <w:rsid w:val="00EA7C4A"/>
    <w:rsid w:val="00EB1789"/>
    <w:rsid w:val="00EB58AE"/>
    <w:rsid w:val="00EB6D08"/>
    <w:rsid w:val="00ED4C72"/>
    <w:rsid w:val="00ED6998"/>
    <w:rsid w:val="00EF14A7"/>
    <w:rsid w:val="00EF68FC"/>
    <w:rsid w:val="00F001C7"/>
    <w:rsid w:val="00F02E42"/>
    <w:rsid w:val="00F046E4"/>
    <w:rsid w:val="00F1518C"/>
    <w:rsid w:val="00F247A4"/>
    <w:rsid w:val="00F35C82"/>
    <w:rsid w:val="00F435DD"/>
    <w:rsid w:val="00F52D90"/>
    <w:rsid w:val="00F541AA"/>
    <w:rsid w:val="00F6571E"/>
    <w:rsid w:val="00F70AFD"/>
    <w:rsid w:val="00F72450"/>
    <w:rsid w:val="00F833E0"/>
    <w:rsid w:val="00F87F51"/>
    <w:rsid w:val="00F90C75"/>
    <w:rsid w:val="00F95FF9"/>
    <w:rsid w:val="00FA3926"/>
    <w:rsid w:val="00FB3553"/>
    <w:rsid w:val="00FD0B12"/>
    <w:rsid w:val="00FE6919"/>
    <w:rsid w:val="00FE71EC"/>
    <w:rsid w:val="00FF06D5"/>
    <w:rsid w:val="00FF2DF5"/>
    <w:rsid w:val="00FF4810"/>
    <w:rsid w:val="00FF579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A9C"/>
    <w:rPr>
      <w:sz w:val="24"/>
      <w:szCs w:val="24"/>
      <w:lang w:val="es-ES" w:eastAsia="es-ES"/>
    </w:rPr>
  </w:style>
  <w:style w:type="paragraph" w:styleId="Ttulo1">
    <w:name w:val="heading 1"/>
    <w:basedOn w:val="Normal"/>
    <w:next w:val="Normal"/>
    <w:qFormat/>
    <w:rsid w:val="00154A9C"/>
    <w:pPr>
      <w:keepNext/>
      <w:jc w:val="right"/>
      <w:outlineLvl w:val="0"/>
    </w:pPr>
    <w:rPr>
      <w:rFonts w:ascii="Arial Narrow" w:hAnsi="Arial Narrow"/>
      <w:b/>
      <w:b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154A9C"/>
    <w:pPr>
      <w:tabs>
        <w:tab w:val="center" w:pos="4252"/>
        <w:tab w:val="right" w:pos="8504"/>
      </w:tabs>
    </w:pPr>
  </w:style>
  <w:style w:type="paragraph" w:styleId="Piedepgina">
    <w:name w:val="footer"/>
    <w:basedOn w:val="Normal"/>
    <w:link w:val="PiedepginaCar"/>
    <w:rsid w:val="00154A9C"/>
    <w:pPr>
      <w:tabs>
        <w:tab w:val="center" w:pos="4252"/>
        <w:tab w:val="right" w:pos="8504"/>
      </w:tabs>
    </w:pPr>
  </w:style>
  <w:style w:type="character" w:styleId="Hipervnculo">
    <w:name w:val="Hyperlink"/>
    <w:basedOn w:val="Fuentedeprrafopredeter"/>
    <w:rsid w:val="008D1FF2"/>
    <w:rPr>
      <w:rFonts w:cs="Times New Roman"/>
      <w:color w:val="0000FF"/>
      <w:u w:val="single"/>
    </w:rPr>
  </w:style>
  <w:style w:type="paragraph" w:styleId="Prrafodelista">
    <w:name w:val="List Paragraph"/>
    <w:basedOn w:val="Normal"/>
    <w:uiPriority w:val="34"/>
    <w:qFormat/>
    <w:rsid w:val="00764896"/>
    <w:pPr>
      <w:spacing w:after="200" w:line="276" w:lineRule="auto"/>
      <w:ind w:left="720"/>
      <w:contextualSpacing/>
    </w:pPr>
    <w:rPr>
      <w:rFonts w:ascii="Calibri" w:eastAsia="Calibri" w:hAnsi="Calibri"/>
      <w:sz w:val="22"/>
      <w:szCs w:val="22"/>
      <w:lang w:val="es-CO" w:eastAsia="en-US"/>
    </w:rPr>
  </w:style>
  <w:style w:type="table" w:styleId="Tablaconcuadrcula">
    <w:name w:val="Table Grid"/>
    <w:basedOn w:val="Tablanormal"/>
    <w:uiPriority w:val="39"/>
    <w:rsid w:val="0076489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64896"/>
    <w:pPr>
      <w:spacing w:before="100" w:beforeAutospacing="1" w:after="100" w:afterAutospacing="1"/>
    </w:pPr>
    <w:rPr>
      <w:lang w:val="es-CO" w:eastAsia="es-CO"/>
    </w:rPr>
  </w:style>
  <w:style w:type="paragraph" w:styleId="Textoindependiente">
    <w:name w:val="Body Text"/>
    <w:basedOn w:val="Normal"/>
    <w:link w:val="TextoindependienteCar"/>
    <w:rsid w:val="00EA5562"/>
    <w:pPr>
      <w:jc w:val="both"/>
    </w:pPr>
    <w:rPr>
      <w:rFonts w:ascii="Arial" w:hAnsi="Arial"/>
    </w:rPr>
  </w:style>
  <w:style w:type="character" w:customStyle="1" w:styleId="TextoindependienteCar">
    <w:name w:val="Texto independiente Car"/>
    <w:basedOn w:val="Fuentedeprrafopredeter"/>
    <w:link w:val="Textoindependiente"/>
    <w:rsid w:val="00EA5562"/>
    <w:rPr>
      <w:rFonts w:ascii="Arial" w:hAnsi="Arial"/>
      <w:sz w:val="24"/>
      <w:szCs w:val="24"/>
      <w:lang w:val="es-ES" w:eastAsia="es-ES" w:bidi="ar-SA"/>
    </w:rPr>
  </w:style>
  <w:style w:type="paragraph" w:customStyle="1" w:styleId="Standard">
    <w:name w:val="Standard"/>
    <w:rsid w:val="00382A24"/>
    <w:pPr>
      <w:suppressAutoHyphens/>
      <w:autoSpaceDN w:val="0"/>
      <w:textAlignment w:val="baseline"/>
    </w:pPr>
    <w:rPr>
      <w:kern w:val="3"/>
      <w:lang w:eastAsia="zh-CN"/>
    </w:rPr>
  </w:style>
  <w:style w:type="paragraph" w:styleId="Textodeglobo">
    <w:name w:val="Balloon Text"/>
    <w:basedOn w:val="Normal"/>
    <w:link w:val="TextodegloboCar"/>
    <w:rsid w:val="001C6F01"/>
    <w:rPr>
      <w:rFonts w:ascii="Tahoma" w:hAnsi="Tahoma" w:cs="Tahoma"/>
      <w:sz w:val="16"/>
      <w:szCs w:val="16"/>
    </w:rPr>
  </w:style>
  <w:style w:type="character" w:customStyle="1" w:styleId="TextodegloboCar">
    <w:name w:val="Texto de globo Car"/>
    <w:basedOn w:val="Fuentedeprrafopredeter"/>
    <w:link w:val="Textodeglobo"/>
    <w:rsid w:val="001C6F01"/>
    <w:rPr>
      <w:rFonts w:ascii="Tahoma" w:hAnsi="Tahoma" w:cs="Tahoma"/>
      <w:sz w:val="16"/>
      <w:szCs w:val="16"/>
      <w:lang w:val="es-ES" w:eastAsia="es-ES"/>
    </w:rPr>
  </w:style>
  <w:style w:type="character" w:styleId="Textoennegrita">
    <w:name w:val="Strong"/>
    <w:basedOn w:val="Fuentedeprrafopredeter"/>
    <w:uiPriority w:val="22"/>
    <w:qFormat/>
    <w:rsid w:val="001D09F1"/>
    <w:rPr>
      <w:b/>
      <w:bCs/>
    </w:rPr>
  </w:style>
  <w:style w:type="character" w:customStyle="1" w:styleId="leidos">
    <w:name w:val="leidos"/>
    <w:basedOn w:val="Fuentedeprrafopredeter"/>
    <w:rsid w:val="00D21758"/>
  </w:style>
  <w:style w:type="paragraph" w:styleId="Textonotapie">
    <w:name w:val="footnote text"/>
    <w:basedOn w:val="Normal"/>
    <w:link w:val="TextonotapieCar"/>
    <w:rsid w:val="004C6622"/>
    <w:rPr>
      <w:sz w:val="20"/>
      <w:szCs w:val="20"/>
    </w:rPr>
  </w:style>
  <w:style w:type="character" w:customStyle="1" w:styleId="TextonotapieCar">
    <w:name w:val="Texto nota pie Car"/>
    <w:basedOn w:val="Fuentedeprrafopredeter"/>
    <w:link w:val="Textonotapie"/>
    <w:rsid w:val="004C6622"/>
    <w:rPr>
      <w:lang w:val="es-ES" w:eastAsia="es-ES"/>
    </w:rPr>
  </w:style>
  <w:style w:type="character" w:styleId="Refdenotaalpie">
    <w:name w:val="footnote reference"/>
    <w:basedOn w:val="Fuentedeprrafopredeter"/>
    <w:rsid w:val="004C6622"/>
    <w:rPr>
      <w:vertAlign w:val="superscript"/>
    </w:rPr>
  </w:style>
  <w:style w:type="character" w:customStyle="1" w:styleId="PiedepginaCar">
    <w:name w:val="Pie de página Car"/>
    <w:basedOn w:val="Fuentedeprrafopredeter"/>
    <w:link w:val="Piedepgina"/>
    <w:rsid w:val="00994917"/>
    <w:rPr>
      <w:sz w:val="24"/>
      <w:szCs w:val="24"/>
      <w:lang w:val="es-ES" w:eastAsia="es-ES"/>
    </w:rPr>
  </w:style>
  <w:style w:type="character" w:customStyle="1" w:styleId="apple-converted-space">
    <w:name w:val="apple-converted-space"/>
    <w:basedOn w:val="Fuentedeprrafopredeter"/>
    <w:rsid w:val="00127900"/>
  </w:style>
  <w:style w:type="paragraph" w:customStyle="1" w:styleId="Default">
    <w:name w:val="Default"/>
    <w:rsid w:val="005C2C34"/>
    <w:pPr>
      <w:autoSpaceDE w:val="0"/>
      <w:autoSpaceDN w:val="0"/>
      <w:adjustRightInd w:val="0"/>
    </w:pPr>
    <w:rPr>
      <w:rFonts w:ascii="Arial" w:eastAsia="Calibri" w:hAnsi="Arial" w:cs="Arial"/>
      <w:color w:val="000000"/>
      <w:sz w:val="24"/>
      <w:szCs w:val="24"/>
      <w:lang w:eastAsia="en-US"/>
    </w:rPr>
  </w:style>
  <w:style w:type="paragraph" w:styleId="Sinespaciado">
    <w:name w:val="No Spacing"/>
    <w:uiPriority w:val="1"/>
    <w:qFormat/>
    <w:rsid w:val="00D42F2E"/>
    <w:rPr>
      <w:rFonts w:asciiTheme="minorHAnsi" w:eastAsiaTheme="minorHAnsi" w:hAnsiTheme="minorHAnsi" w:cstheme="minorBidi"/>
      <w:sz w:val="22"/>
      <w:szCs w:val="22"/>
      <w:lang w:eastAsia="en-US"/>
    </w:rPr>
  </w:style>
  <w:style w:type="paragraph" w:styleId="Textoindependiente2">
    <w:name w:val="Body Text 2"/>
    <w:basedOn w:val="Normal"/>
    <w:link w:val="Textoindependiente2Car"/>
    <w:semiHidden/>
    <w:unhideWhenUsed/>
    <w:rsid w:val="00EF68FC"/>
    <w:pPr>
      <w:spacing w:after="120" w:line="480" w:lineRule="auto"/>
    </w:pPr>
  </w:style>
  <w:style w:type="character" w:customStyle="1" w:styleId="Textoindependiente2Car">
    <w:name w:val="Texto independiente 2 Car"/>
    <w:basedOn w:val="Fuentedeprrafopredeter"/>
    <w:link w:val="Textoindependiente2"/>
    <w:semiHidden/>
    <w:rsid w:val="00EF68FC"/>
    <w:rPr>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A9C"/>
    <w:rPr>
      <w:sz w:val="24"/>
      <w:szCs w:val="24"/>
      <w:lang w:val="es-ES" w:eastAsia="es-ES"/>
    </w:rPr>
  </w:style>
  <w:style w:type="paragraph" w:styleId="Ttulo1">
    <w:name w:val="heading 1"/>
    <w:basedOn w:val="Normal"/>
    <w:next w:val="Normal"/>
    <w:qFormat/>
    <w:rsid w:val="00154A9C"/>
    <w:pPr>
      <w:keepNext/>
      <w:jc w:val="right"/>
      <w:outlineLvl w:val="0"/>
    </w:pPr>
    <w:rPr>
      <w:rFonts w:ascii="Arial Narrow" w:hAnsi="Arial Narrow"/>
      <w:b/>
      <w:b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154A9C"/>
    <w:pPr>
      <w:tabs>
        <w:tab w:val="center" w:pos="4252"/>
        <w:tab w:val="right" w:pos="8504"/>
      </w:tabs>
    </w:pPr>
  </w:style>
  <w:style w:type="paragraph" w:styleId="Piedepgina">
    <w:name w:val="footer"/>
    <w:basedOn w:val="Normal"/>
    <w:link w:val="PiedepginaCar"/>
    <w:rsid w:val="00154A9C"/>
    <w:pPr>
      <w:tabs>
        <w:tab w:val="center" w:pos="4252"/>
        <w:tab w:val="right" w:pos="8504"/>
      </w:tabs>
    </w:pPr>
  </w:style>
  <w:style w:type="character" w:styleId="Hipervnculo">
    <w:name w:val="Hyperlink"/>
    <w:basedOn w:val="Fuentedeprrafopredeter"/>
    <w:rsid w:val="008D1FF2"/>
    <w:rPr>
      <w:rFonts w:cs="Times New Roman"/>
      <w:color w:val="0000FF"/>
      <w:u w:val="single"/>
    </w:rPr>
  </w:style>
  <w:style w:type="paragraph" w:styleId="Prrafodelista">
    <w:name w:val="List Paragraph"/>
    <w:basedOn w:val="Normal"/>
    <w:uiPriority w:val="34"/>
    <w:qFormat/>
    <w:rsid w:val="00764896"/>
    <w:pPr>
      <w:spacing w:after="200" w:line="276" w:lineRule="auto"/>
      <w:ind w:left="720"/>
      <w:contextualSpacing/>
    </w:pPr>
    <w:rPr>
      <w:rFonts w:ascii="Calibri" w:eastAsia="Calibri" w:hAnsi="Calibri"/>
      <w:sz w:val="22"/>
      <w:szCs w:val="22"/>
      <w:lang w:val="es-CO" w:eastAsia="en-US"/>
    </w:rPr>
  </w:style>
  <w:style w:type="table" w:styleId="Tablaconcuadrcula">
    <w:name w:val="Table Grid"/>
    <w:basedOn w:val="Tablanormal"/>
    <w:uiPriority w:val="39"/>
    <w:rsid w:val="0076489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64896"/>
    <w:pPr>
      <w:spacing w:before="100" w:beforeAutospacing="1" w:after="100" w:afterAutospacing="1"/>
    </w:pPr>
    <w:rPr>
      <w:lang w:val="es-CO" w:eastAsia="es-CO"/>
    </w:rPr>
  </w:style>
  <w:style w:type="paragraph" w:styleId="Textoindependiente">
    <w:name w:val="Body Text"/>
    <w:basedOn w:val="Normal"/>
    <w:link w:val="TextoindependienteCar"/>
    <w:rsid w:val="00EA5562"/>
    <w:pPr>
      <w:jc w:val="both"/>
    </w:pPr>
    <w:rPr>
      <w:rFonts w:ascii="Arial" w:hAnsi="Arial"/>
    </w:rPr>
  </w:style>
  <w:style w:type="character" w:customStyle="1" w:styleId="TextoindependienteCar">
    <w:name w:val="Texto independiente Car"/>
    <w:basedOn w:val="Fuentedeprrafopredeter"/>
    <w:link w:val="Textoindependiente"/>
    <w:rsid w:val="00EA5562"/>
    <w:rPr>
      <w:rFonts w:ascii="Arial" w:hAnsi="Arial"/>
      <w:sz w:val="24"/>
      <w:szCs w:val="24"/>
      <w:lang w:val="es-ES" w:eastAsia="es-ES" w:bidi="ar-SA"/>
    </w:rPr>
  </w:style>
  <w:style w:type="paragraph" w:customStyle="1" w:styleId="Standard">
    <w:name w:val="Standard"/>
    <w:rsid w:val="00382A24"/>
    <w:pPr>
      <w:suppressAutoHyphens/>
      <w:autoSpaceDN w:val="0"/>
      <w:textAlignment w:val="baseline"/>
    </w:pPr>
    <w:rPr>
      <w:kern w:val="3"/>
      <w:lang w:eastAsia="zh-CN"/>
    </w:rPr>
  </w:style>
  <w:style w:type="paragraph" w:styleId="Textodeglobo">
    <w:name w:val="Balloon Text"/>
    <w:basedOn w:val="Normal"/>
    <w:link w:val="TextodegloboCar"/>
    <w:rsid w:val="001C6F01"/>
    <w:rPr>
      <w:rFonts w:ascii="Tahoma" w:hAnsi="Tahoma" w:cs="Tahoma"/>
      <w:sz w:val="16"/>
      <w:szCs w:val="16"/>
    </w:rPr>
  </w:style>
  <w:style w:type="character" w:customStyle="1" w:styleId="TextodegloboCar">
    <w:name w:val="Texto de globo Car"/>
    <w:basedOn w:val="Fuentedeprrafopredeter"/>
    <w:link w:val="Textodeglobo"/>
    <w:rsid w:val="001C6F01"/>
    <w:rPr>
      <w:rFonts w:ascii="Tahoma" w:hAnsi="Tahoma" w:cs="Tahoma"/>
      <w:sz w:val="16"/>
      <w:szCs w:val="16"/>
      <w:lang w:val="es-ES" w:eastAsia="es-ES"/>
    </w:rPr>
  </w:style>
  <w:style w:type="character" w:styleId="Textoennegrita">
    <w:name w:val="Strong"/>
    <w:basedOn w:val="Fuentedeprrafopredeter"/>
    <w:uiPriority w:val="22"/>
    <w:qFormat/>
    <w:rsid w:val="001D09F1"/>
    <w:rPr>
      <w:b/>
      <w:bCs/>
    </w:rPr>
  </w:style>
  <w:style w:type="character" w:customStyle="1" w:styleId="leidos">
    <w:name w:val="leidos"/>
    <w:basedOn w:val="Fuentedeprrafopredeter"/>
    <w:rsid w:val="00D21758"/>
  </w:style>
  <w:style w:type="paragraph" w:styleId="Textonotapie">
    <w:name w:val="footnote text"/>
    <w:basedOn w:val="Normal"/>
    <w:link w:val="TextonotapieCar"/>
    <w:rsid w:val="004C6622"/>
    <w:rPr>
      <w:sz w:val="20"/>
      <w:szCs w:val="20"/>
    </w:rPr>
  </w:style>
  <w:style w:type="character" w:customStyle="1" w:styleId="TextonotapieCar">
    <w:name w:val="Texto nota pie Car"/>
    <w:basedOn w:val="Fuentedeprrafopredeter"/>
    <w:link w:val="Textonotapie"/>
    <w:rsid w:val="004C6622"/>
    <w:rPr>
      <w:lang w:val="es-ES" w:eastAsia="es-ES"/>
    </w:rPr>
  </w:style>
  <w:style w:type="character" w:styleId="Refdenotaalpie">
    <w:name w:val="footnote reference"/>
    <w:basedOn w:val="Fuentedeprrafopredeter"/>
    <w:rsid w:val="004C6622"/>
    <w:rPr>
      <w:vertAlign w:val="superscript"/>
    </w:rPr>
  </w:style>
  <w:style w:type="character" w:customStyle="1" w:styleId="PiedepginaCar">
    <w:name w:val="Pie de página Car"/>
    <w:basedOn w:val="Fuentedeprrafopredeter"/>
    <w:link w:val="Piedepgina"/>
    <w:rsid w:val="00994917"/>
    <w:rPr>
      <w:sz w:val="24"/>
      <w:szCs w:val="24"/>
      <w:lang w:val="es-ES" w:eastAsia="es-ES"/>
    </w:rPr>
  </w:style>
  <w:style w:type="character" w:customStyle="1" w:styleId="apple-converted-space">
    <w:name w:val="apple-converted-space"/>
    <w:basedOn w:val="Fuentedeprrafopredeter"/>
    <w:rsid w:val="00127900"/>
  </w:style>
  <w:style w:type="paragraph" w:customStyle="1" w:styleId="Default">
    <w:name w:val="Default"/>
    <w:rsid w:val="005C2C34"/>
    <w:pPr>
      <w:autoSpaceDE w:val="0"/>
      <w:autoSpaceDN w:val="0"/>
      <w:adjustRightInd w:val="0"/>
    </w:pPr>
    <w:rPr>
      <w:rFonts w:ascii="Arial" w:eastAsia="Calibri" w:hAnsi="Arial" w:cs="Arial"/>
      <w:color w:val="000000"/>
      <w:sz w:val="24"/>
      <w:szCs w:val="24"/>
      <w:lang w:eastAsia="en-US"/>
    </w:rPr>
  </w:style>
  <w:style w:type="paragraph" w:styleId="Sinespaciado">
    <w:name w:val="No Spacing"/>
    <w:uiPriority w:val="1"/>
    <w:qFormat/>
    <w:rsid w:val="00D42F2E"/>
    <w:rPr>
      <w:rFonts w:asciiTheme="minorHAnsi" w:eastAsiaTheme="minorHAnsi" w:hAnsiTheme="minorHAnsi" w:cstheme="minorBidi"/>
      <w:sz w:val="22"/>
      <w:szCs w:val="22"/>
      <w:lang w:eastAsia="en-US"/>
    </w:rPr>
  </w:style>
  <w:style w:type="paragraph" w:styleId="Textoindependiente2">
    <w:name w:val="Body Text 2"/>
    <w:basedOn w:val="Normal"/>
    <w:link w:val="Textoindependiente2Car"/>
    <w:semiHidden/>
    <w:unhideWhenUsed/>
    <w:rsid w:val="00EF68FC"/>
    <w:pPr>
      <w:spacing w:after="120" w:line="480" w:lineRule="auto"/>
    </w:pPr>
  </w:style>
  <w:style w:type="character" w:customStyle="1" w:styleId="Textoindependiente2Car">
    <w:name w:val="Texto independiente 2 Car"/>
    <w:basedOn w:val="Fuentedeprrafopredeter"/>
    <w:link w:val="Textoindependiente2"/>
    <w:semiHidden/>
    <w:rsid w:val="00EF68FC"/>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881528">
      <w:bodyDiv w:val="1"/>
      <w:marLeft w:val="0"/>
      <w:marRight w:val="0"/>
      <w:marTop w:val="0"/>
      <w:marBottom w:val="0"/>
      <w:divBdr>
        <w:top w:val="none" w:sz="0" w:space="0" w:color="auto"/>
        <w:left w:val="none" w:sz="0" w:space="0" w:color="auto"/>
        <w:bottom w:val="none" w:sz="0" w:space="0" w:color="auto"/>
        <w:right w:val="none" w:sz="0" w:space="0" w:color="auto"/>
      </w:divBdr>
    </w:div>
    <w:div w:id="1214543215">
      <w:bodyDiv w:val="1"/>
      <w:marLeft w:val="0"/>
      <w:marRight w:val="0"/>
      <w:marTop w:val="0"/>
      <w:marBottom w:val="0"/>
      <w:divBdr>
        <w:top w:val="none" w:sz="0" w:space="0" w:color="auto"/>
        <w:left w:val="none" w:sz="0" w:space="0" w:color="auto"/>
        <w:bottom w:val="none" w:sz="0" w:space="0" w:color="auto"/>
        <w:right w:val="none" w:sz="0" w:space="0" w:color="auto"/>
      </w:divBdr>
      <w:divsChild>
        <w:div w:id="506403206">
          <w:marLeft w:val="0"/>
          <w:marRight w:val="0"/>
          <w:marTop w:val="0"/>
          <w:marBottom w:val="0"/>
          <w:divBdr>
            <w:top w:val="none" w:sz="0" w:space="0" w:color="auto"/>
            <w:left w:val="none" w:sz="0" w:space="0" w:color="auto"/>
            <w:bottom w:val="none" w:sz="0" w:space="0" w:color="auto"/>
            <w:right w:val="none" w:sz="0" w:space="0" w:color="auto"/>
          </w:divBdr>
          <w:divsChild>
            <w:div w:id="2120292037">
              <w:marLeft w:val="0"/>
              <w:marRight w:val="0"/>
              <w:marTop w:val="0"/>
              <w:marBottom w:val="0"/>
              <w:divBdr>
                <w:top w:val="none" w:sz="0" w:space="0" w:color="auto"/>
                <w:left w:val="none" w:sz="0" w:space="0" w:color="auto"/>
                <w:bottom w:val="none" w:sz="0" w:space="0" w:color="auto"/>
                <w:right w:val="none" w:sz="0" w:space="0" w:color="auto"/>
              </w:divBdr>
              <w:divsChild>
                <w:div w:id="1831215053">
                  <w:marLeft w:val="0"/>
                  <w:marRight w:val="0"/>
                  <w:marTop w:val="0"/>
                  <w:marBottom w:val="0"/>
                  <w:divBdr>
                    <w:top w:val="none" w:sz="0" w:space="0" w:color="auto"/>
                    <w:left w:val="none" w:sz="0" w:space="0" w:color="auto"/>
                    <w:bottom w:val="none" w:sz="0" w:space="0" w:color="auto"/>
                    <w:right w:val="none" w:sz="0" w:space="0" w:color="auto"/>
                  </w:divBdr>
                  <w:divsChild>
                    <w:div w:id="1733314431">
                      <w:marLeft w:val="0"/>
                      <w:marRight w:val="0"/>
                      <w:marTop w:val="0"/>
                      <w:marBottom w:val="0"/>
                      <w:divBdr>
                        <w:top w:val="none" w:sz="0" w:space="0" w:color="auto"/>
                        <w:left w:val="none" w:sz="0" w:space="0" w:color="auto"/>
                        <w:bottom w:val="none" w:sz="0" w:space="0" w:color="auto"/>
                        <w:right w:val="none" w:sz="0" w:space="0" w:color="auto"/>
                      </w:divBdr>
                      <w:divsChild>
                        <w:div w:id="1994675265">
                          <w:marLeft w:val="0"/>
                          <w:marRight w:val="0"/>
                          <w:marTop w:val="225"/>
                          <w:marBottom w:val="0"/>
                          <w:divBdr>
                            <w:top w:val="none" w:sz="0" w:space="0" w:color="auto"/>
                            <w:left w:val="none" w:sz="0" w:space="0" w:color="auto"/>
                            <w:bottom w:val="none" w:sz="0" w:space="0" w:color="auto"/>
                            <w:right w:val="none" w:sz="0" w:space="0" w:color="auto"/>
                          </w:divBdr>
                          <w:divsChild>
                            <w:div w:id="57484090">
                              <w:marLeft w:val="0"/>
                              <w:marRight w:val="0"/>
                              <w:marTop w:val="0"/>
                              <w:marBottom w:val="480"/>
                              <w:divBdr>
                                <w:top w:val="single" w:sz="6" w:space="19" w:color="BBBBBB"/>
                                <w:left w:val="single" w:sz="6" w:space="19" w:color="BBBBBB"/>
                                <w:bottom w:val="single" w:sz="6" w:space="12" w:color="BBBBBB"/>
                                <w:right w:val="single" w:sz="6" w:space="19" w:color="BBBBBB"/>
                              </w:divBdr>
                            </w:div>
                          </w:divsChild>
                        </w:div>
                      </w:divsChild>
                    </w:div>
                  </w:divsChild>
                </w:div>
              </w:divsChild>
            </w:div>
          </w:divsChild>
        </w:div>
      </w:divsChild>
    </w:div>
    <w:div w:id="171311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oleObject" Target="embeddings/oleObject2.bin"/><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www.facebook.com/ideam.instituto/videos/521906801327101/" TargetMode="External"/><Relationship Id="rId34" Type="http://schemas.openxmlformats.org/officeDocument/2006/relationships/chart" Target="charts/chart7.xml"/><Relationship Id="rId7" Type="http://schemas.openxmlformats.org/officeDocument/2006/relationships/footnotes" Target="footnotes.xml"/><Relationship Id="rId12" Type="http://schemas.openxmlformats.org/officeDocument/2006/relationships/hyperlink" Target="http://goo.gl/TjjKhY" TargetMode="Externa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chart" Target="charts/chart6.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documentacion.ideam.gov.co/openbiblio/bvirtual/023422/023422.html" TargetMode="External"/><Relationship Id="rId20" Type="http://schemas.openxmlformats.org/officeDocument/2006/relationships/oleObject" Target="embeddings/oleObject3.bin"/><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png"/><Relationship Id="rId32" Type="http://schemas.openxmlformats.org/officeDocument/2006/relationships/chart" Target="charts/chart5.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documentacion.ideam.gov.co/openbiblio/bvirtual/023421/023421.html" TargetMode="External"/><Relationship Id="rId23" Type="http://schemas.openxmlformats.org/officeDocument/2006/relationships/image" Target="media/image7.png"/><Relationship Id="rId28" Type="http://schemas.openxmlformats.org/officeDocument/2006/relationships/chart" Target="charts/chart1.xml"/><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chart" Target="charts/chart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yperlink" Target="https://www.facebook.com/ideam.instituto/videos/521959507988497/" TargetMode="External"/><Relationship Id="rId27" Type="http://schemas.openxmlformats.org/officeDocument/2006/relationships/hyperlink" Target="http://www.ideam.gov.co" TargetMode="External"/><Relationship Id="rId30" Type="http://schemas.openxmlformats.org/officeDocument/2006/relationships/chart" Target="charts/chart3.xml"/><Relationship Id="rId35"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http://www.ideam.gov.co" TargetMode="External"/><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graficas%20maya%20inform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400">
                <a:latin typeface="Arial Narrow" pitchFamily="34" charset="0"/>
              </a:rPr>
              <a:t>0. ¿A que sector pertenece usted?</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Hoja1!$A$3:$A$6</c:f>
              <c:strCache>
                <c:ptCount val="4"/>
                <c:pt idx="0">
                  <c:v>Ciudadano</c:v>
                </c:pt>
                <c:pt idx="1">
                  <c:v>Empresa privada</c:v>
                </c:pt>
                <c:pt idx="2">
                  <c:v>Entidad pública</c:v>
                </c:pt>
                <c:pt idx="3">
                  <c:v>Otro</c:v>
                </c:pt>
              </c:strCache>
            </c:strRef>
          </c:cat>
          <c:val>
            <c:numRef>
              <c:f>Hoja1!$B$3:$B$6</c:f>
              <c:numCache>
                <c:formatCode>General</c:formatCode>
                <c:ptCount val="4"/>
                <c:pt idx="0">
                  <c:v>7</c:v>
                </c:pt>
                <c:pt idx="1">
                  <c:v>11</c:v>
                </c:pt>
                <c:pt idx="2">
                  <c:v>27</c:v>
                </c:pt>
                <c:pt idx="3">
                  <c:v>3</c:v>
                </c:pt>
              </c:numCache>
            </c:numRef>
          </c:val>
        </c:ser>
        <c:ser>
          <c:idx val="1"/>
          <c:order val="1"/>
          <c:dLbls>
            <c:showLegendKey val="0"/>
            <c:showVal val="0"/>
            <c:showCatName val="0"/>
            <c:showSerName val="0"/>
            <c:showPercent val="1"/>
            <c:showBubbleSize val="0"/>
            <c:showLeaderLines val="1"/>
          </c:dLbls>
          <c:cat>
            <c:strRef>
              <c:f>Hoja1!$A$3:$A$6</c:f>
              <c:strCache>
                <c:ptCount val="4"/>
                <c:pt idx="0">
                  <c:v>Ciudadano</c:v>
                </c:pt>
                <c:pt idx="1">
                  <c:v>Empresa privada</c:v>
                </c:pt>
                <c:pt idx="2">
                  <c:v>Entidad pública</c:v>
                </c:pt>
                <c:pt idx="3">
                  <c:v>Otro</c:v>
                </c:pt>
              </c:strCache>
            </c:strRef>
          </c:cat>
          <c:val>
            <c:numRef>
              <c:f>Hoja1!$C$3:$C$6</c:f>
              <c:numCache>
                <c:formatCode>0.00%</c:formatCode>
                <c:ptCount val="4"/>
                <c:pt idx="0">
                  <c:v>0.14583333333333337</c:v>
                </c:pt>
                <c:pt idx="1">
                  <c:v>0.22916666666666666</c:v>
                </c:pt>
                <c:pt idx="2">
                  <c:v>0.5625</c:v>
                </c:pt>
                <c:pt idx="3">
                  <c:v>6.25E-2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200">
                <a:effectLst/>
                <a:latin typeface="Arial Narrow" pitchFamily="34" charset="0"/>
              </a:rPr>
              <a:t>¿A través de que medio se enteró de la realización de la audiencia pública de rendición de cuentas del Instituto?</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Hoja2!$A$2:$A$7</c:f>
              <c:strCache>
                <c:ptCount val="6"/>
                <c:pt idx="0">
                  <c:v>Invitación directa</c:v>
                </c:pt>
                <c:pt idx="1">
                  <c:v>La comunidad</c:v>
                </c:pt>
                <c:pt idx="2">
                  <c:v>Otro</c:v>
                </c:pt>
                <c:pt idx="3">
                  <c:v>Página web del IDEAM</c:v>
                </c:pt>
                <c:pt idx="4">
                  <c:v>Prensa u otro medio de comunicación</c:v>
                </c:pt>
                <c:pt idx="5">
                  <c:v>Redes sociales</c:v>
                </c:pt>
              </c:strCache>
            </c:strRef>
          </c:cat>
          <c:val>
            <c:numRef>
              <c:f>Hoja2!$B$2:$B$7</c:f>
              <c:numCache>
                <c:formatCode>General</c:formatCode>
                <c:ptCount val="6"/>
                <c:pt idx="0">
                  <c:v>35</c:v>
                </c:pt>
                <c:pt idx="1">
                  <c:v>3</c:v>
                </c:pt>
                <c:pt idx="2">
                  <c:v>1</c:v>
                </c:pt>
                <c:pt idx="3">
                  <c:v>3</c:v>
                </c:pt>
                <c:pt idx="4">
                  <c:v>2</c:v>
                </c:pt>
                <c:pt idx="5">
                  <c:v>4</c:v>
                </c:pt>
              </c:numCache>
            </c:numRef>
          </c:val>
        </c:ser>
        <c:ser>
          <c:idx val="1"/>
          <c:order val="1"/>
          <c:dLbls>
            <c:showLegendKey val="0"/>
            <c:showVal val="0"/>
            <c:showCatName val="0"/>
            <c:showSerName val="0"/>
            <c:showPercent val="1"/>
            <c:showBubbleSize val="0"/>
            <c:showLeaderLines val="1"/>
          </c:dLbls>
          <c:cat>
            <c:strRef>
              <c:f>Hoja2!$A$2:$A$7</c:f>
              <c:strCache>
                <c:ptCount val="6"/>
                <c:pt idx="0">
                  <c:v>Invitación directa</c:v>
                </c:pt>
                <c:pt idx="1">
                  <c:v>La comunidad</c:v>
                </c:pt>
                <c:pt idx="2">
                  <c:v>Otro</c:v>
                </c:pt>
                <c:pt idx="3">
                  <c:v>Página web del IDEAM</c:v>
                </c:pt>
                <c:pt idx="4">
                  <c:v>Prensa u otro medio de comunicación</c:v>
                </c:pt>
                <c:pt idx="5">
                  <c:v>Redes sociales</c:v>
                </c:pt>
              </c:strCache>
            </c:strRef>
          </c:cat>
          <c:val>
            <c:numRef>
              <c:f>Hoja2!$C$2:$C$7</c:f>
              <c:numCache>
                <c:formatCode>_(* #,##0.00_);_(* \(#,##0.00\);_(* "-"??_);_(@_)</c:formatCode>
                <c:ptCount val="6"/>
                <c:pt idx="0">
                  <c:v>72.916666666666686</c:v>
                </c:pt>
                <c:pt idx="1">
                  <c:v>6.25</c:v>
                </c:pt>
                <c:pt idx="2">
                  <c:v>2.0833333333333339</c:v>
                </c:pt>
                <c:pt idx="3">
                  <c:v>6.25</c:v>
                </c:pt>
                <c:pt idx="4">
                  <c:v>4.166666666666667</c:v>
                </c:pt>
                <c:pt idx="5">
                  <c:v>8.3333333333333357</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200">
                <a:effectLst/>
                <a:latin typeface="Arial Narrow" pitchFamily="34" charset="0"/>
              </a:rPr>
              <a:t>La importancia de los temas tratados en la Audiencia Pública fue:</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Hoja3!$A$3:$A$4</c:f>
              <c:strCache>
                <c:ptCount val="2"/>
                <c:pt idx="0">
                  <c:v>Bueno</c:v>
                </c:pt>
                <c:pt idx="1">
                  <c:v>Excelente</c:v>
                </c:pt>
              </c:strCache>
            </c:strRef>
          </c:cat>
          <c:val>
            <c:numRef>
              <c:f>Hoja3!$B$3:$B$4</c:f>
              <c:numCache>
                <c:formatCode>General</c:formatCode>
                <c:ptCount val="2"/>
                <c:pt idx="0">
                  <c:v>15</c:v>
                </c:pt>
                <c:pt idx="1">
                  <c:v>33</c:v>
                </c:pt>
              </c:numCache>
            </c:numRef>
          </c:val>
        </c:ser>
        <c:ser>
          <c:idx val="1"/>
          <c:order val="1"/>
          <c:dLbls>
            <c:showLegendKey val="0"/>
            <c:showVal val="0"/>
            <c:showCatName val="0"/>
            <c:showSerName val="0"/>
            <c:showPercent val="1"/>
            <c:showBubbleSize val="0"/>
            <c:showLeaderLines val="1"/>
          </c:dLbls>
          <c:cat>
            <c:strRef>
              <c:f>Hoja3!$A$3:$A$4</c:f>
              <c:strCache>
                <c:ptCount val="2"/>
                <c:pt idx="0">
                  <c:v>Bueno</c:v>
                </c:pt>
                <c:pt idx="1">
                  <c:v>Excelente</c:v>
                </c:pt>
              </c:strCache>
            </c:strRef>
          </c:cat>
          <c:val>
            <c:numRef>
              <c:f>Hoja3!$C$3:$C$4</c:f>
              <c:numCache>
                <c:formatCode>General</c:formatCode>
                <c:ptCount val="2"/>
                <c:pt idx="0">
                  <c:v>31.25</c:v>
                </c:pt>
                <c:pt idx="1">
                  <c:v>68.75</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200">
                <a:effectLst/>
                <a:latin typeface="Arial Narrow" pitchFamily="34" charset="0"/>
              </a:rPr>
              <a:t>La metodología utilizada para la presentación de los temas fue:</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Hoja4!$A$2:$A$4</c:f>
              <c:strCache>
                <c:ptCount val="3"/>
                <c:pt idx="0">
                  <c:v>Buena</c:v>
                </c:pt>
                <c:pt idx="1">
                  <c:v>Excelente</c:v>
                </c:pt>
                <c:pt idx="2">
                  <c:v>Regular</c:v>
                </c:pt>
              </c:strCache>
            </c:strRef>
          </c:cat>
          <c:val>
            <c:numRef>
              <c:f>Hoja4!$B$2:$B$4</c:f>
              <c:numCache>
                <c:formatCode>General</c:formatCode>
                <c:ptCount val="3"/>
                <c:pt idx="0">
                  <c:v>28</c:v>
                </c:pt>
                <c:pt idx="1">
                  <c:v>18</c:v>
                </c:pt>
                <c:pt idx="2">
                  <c:v>2</c:v>
                </c:pt>
              </c:numCache>
            </c:numRef>
          </c:val>
        </c:ser>
        <c:ser>
          <c:idx val="1"/>
          <c:order val="1"/>
          <c:dLbls>
            <c:showLegendKey val="0"/>
            <c:showVal val="0"/>
            <c:showCatName val="0"/>
            <c:showSerName val="0"/>
            <c:showPercent val="1"/>
            <c:showBubbleSize val="0"/>
            <c:showLeaderLines val="1"/>
          </c:dLbls>
          <c:cat>
            <c:strRef>
              <c:f>Hoja4!$A$2:$A$4</c:f>
              <c:strCache>
                <c:ptCount val="3"/>
                <c:pt idx="0">
                  <c:v>Buena</c:v>
                </c:pt>
                <c:pt idx="1">
                  <c:v>Excelente</c:v>
                </c:pt>
                <c:pt idx="2">
                  <c:v>Regular</c:v>
                </c:pt>
              </c:strCache>
            </c:strRef>
          </c:cat>
          <c:val>
            <c:numRef>
              <c:f>Hoja4!$C$2:$C$4</c:f>
              <c:numCache>
                <c:formatCode>_(* #,##0.00_);_(* \(#,##0.00\);_(* "-"??_);_(@_)</c:formatCode>
                <c:ptCount val="3"/>
                <c:pt idx="0">
                  <c:v>58.333333333333336</c:v>
                </c:pt>
                <c:pt idx="1">
                  <c:v>37.5</c:v>
                </c:pt>
                <c:pt idx="2">
                  <c:v>4.166666666666667</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200">
                <a:effectLst/>
                <a:latin typeface="Arial Narrow" pitchFamily="34" charset="0"/>
              </a:rPr>
              <a:t>Considera Usted que la Audiencia Pública estuvo:</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Hoja5!$A$2:$A$3</c:f>
              <c:strCache>
                <c:ptCount val="2"/>
                <c:pt idx="0">
                  <c:v>Bien organizada</c:v>
                </c:pt>
                <c:pt idx="1">
                  <c:v>Mal organizada</c:v>
                </c:pt>
              </c:strCache>
            </c:strRef>
          </c:cat>
          <c:val>
            <c:numRef>
              <c:f>Hoja5!$B$2:$B$3</c:f>
              <c:numCache>
                <c:formatCode>General</c:formatCode>
                <c:ptCount val="2"/>
                <c:pt idx="0">
                  <c:v>45</c:v>
                </c:pt>
                <c:pt idx="1">
                  <c:v>3</c:v>
                </c:pt>
              </c:numCache>
            </c:numRef>
          </c:val>
        </c:ser>
        <c:ser>
          <c:idx val="1"/>
          <c:order val="1"/>
          <c:dLbls>
            <c:showLegendKey val="0"/>
            <c:showVal val="0"/>
            <c:showCatName val="0"/>
            <c:showSerName val="0"/>
            <c:showPercent val="1"/>
            <c:showBubbleSize val="0"/>
            <c:showLeaderLines val="1"/>
          </c:dLbls>
          <c:cat>
            <c:strRef>
              <c:f>Hoja5!$A$2:$A$3</c:f>
              <c:strCache>
                <c:ptCount val="2"/>
                <c:pt idx="0">
                  <c:v>Bien organizada</c:v>
                </c:pt>
                <c:pt idx="1">
                  <c:v>Mal organizada</c:v>
                </c:pt>
              </c:strCache>
            </c:strRef>
          </c:cat>
          <c:val>
            <c:numRef>
              <c:f>Hoja5!$C$2:$C$3</c:f>
              <c:numCache>
                <c:formatCode>General</c:formatCode>
                <c:ptCount val="2"/>
                <c:pt idx="0">
                  <c:v>93.75</c:v>
                </c:pt>
                <c:pt idx="1">
                  <c:v>6.25</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200">
                <a:effectLst/>
                <a:latin typeface="Arial Narrow" pitchFamily="34" charset="0"/>
              </a:rPr>
              <a:t>A su juicio, las respuestas dadas a las inquietudes de los participantes fueron:</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Hoja6!$A$2:$A$5</c:f>
              <c:strCache>
                <c:ptCount val="4"/>
                <c:pt idx="0">
                  <c:v>Concretas</c:v>
                </c:pt>
                <c:pt idx="1">
                  <c:v>NS/NR</c:v>
                </c:pt>
                <c:pt idx="2">
                  <c:v>Oportunas</c:v>
                </c:pt>
                <c:pt idx="3">
                  <c:v>Respetuosas</c:v>
                </c:pt>
              </c:strCache>
            </c:strRef>
          </c:cat>
          <c:val>
            <c:numRef>
              <c:f>Hoja6!$B$2:$B$5</c:f>
              <c:numCache>
                <c:formatCode>General</c:formatCode>
                <c:ptCount val="4"/>
                <c:pt idx="0">
                  <c:v>28</c:v>
                </c:pt>
                <c:pt idx="1">
                  <c:v>1</c:v>
                </c:pt>
                <c:pt idx="2">
                  <c:v>11</c:v>
                </c:pt>
                <c:pt idx="3">
                  <c:v>8</c:v>
                </c:pt>
              </c:numCache>
            </c:numRef>
          </c:val>
        </c:ser>
        <c:ser>
          <c:idx val="1"/>
          <c:order val="1"/>
          <c:dLbls>
            <c:showLegendKey val="0"/>
            <c:showVal val="0"/>
            <c:showCatName val="0"/>
            <c:showSerName val="0"/>
            <c:showPercent val="1"/>
            <c:showBubbleSize val="0"/>
            <c:showLeaderLines val="1"/>
          </c:dLbls>
          <c:cat>
            <c:strRef>
              <c:f>Hoja6!$A$2:$A$5</c:f>
              <c:strCache>
                <c:ptCount val="4"/>
                <c:pt idx="0">
                  <c:v>Concretas</c:v>
                </c:pt>
                <c:pt idx="1">
                  <c:v>NS/NR</c:v>
                </c:pt>
                <c:pt idx="2">
                  <c:v>Oportunas</c:v>
                </c:pt>
                <c:pt idx="3">
                  <c:v>Respetuosas</c:v>
                </c:pt>
              </c:strCache>
            </c:strRef>
          </c:cat>
          <c:val>
            <c:numRef>
              <c:f>Hoja6!$C$2:$C$5</c:f>
              <c:numCache>
                <c:formatCode>General</c:formatCode>
                <c:ptCount val="4"/>
                <c:pt idx="0">
                  <c:v>58.33</c:v>
                </c:pt>
                <c:pt idx="1">
                  <c:v>2.08</c:v>
                </c:pt>
                <c:pt idx="2">
                  <c:v>22.919999999999998</c:v>
                </c:pt>
                <c:pt idx="3">
                  <c:v>16.670000000000005</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100">
                <a:latin typeface="Arial Narrow" pitchFamily="34" charset="0"/>
              </a:rPr>
              <a:t>En general, la audiencia pública de rendición de cuentas la califica como:</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Hoja7!$A$2:$A$4</c:f>
              <c:strCache>
                <c:ptCount val="3"/>
                <c:pt idx="0">
                  <c:v>Buena</c:v>
                </c:pt>
                <c:pt idx="1">
                  <c:v>Excelente</c:v>
                </c:pt>
                <c:pt idx="2">
                  <c:v>Regular</c:v>
                </c:pt>
              </c:strCache>
            </c:strRef>
          </c:cat>
          <c:val>
            <c:numRef>
              <c:f>Hoja7!$B$2:$B$4</c:f>
              <c:numCache>
                <c:formatCode>General</c:formatCode>
                <c:ptCount val="3"/>
                <c:pt idx="0">
                  <c:v>26</c:v>
                </c:pt>
                <c:pt idx="1">
                  <c:v>20</c:v>
                </c:pt>
                <c:pt idx="2">
                  <c:v>2</c:v>
                </c:pt>
              </c:numCache>
            </c:numRef>
          </c:val>
        </c:ser>
        <c:ser>
          <c:idx val="1"/>
          <c:order val="1"/>
          <c:dLbls>
            <c:showLegendKey val="0"/>
            <c:showVal val="0"/>
            <c:showCatName val="0"/>
            <c:showSerName val="0"/>
            <c:showPercent val="1"/>
            <c:showBubbleSize val="0"/>
            <c:showLeaderLines val="1"/>
          </c:dLbls>
          <c:cat>
            <c:strRef>
              <c:f>Hoja7!$A$2:$A$4</c:f>
              <c:strCache>
                <c:ptCount val="3"/>
                <c:pt idx="0">
                  <c:v>Buena</c:v>
                </c:pt>
                <c:pt idx="1">
                  <c:v>Excelente</c:v>
                </c:pt>
                <c:pt idx="2">
                  <c:v>Regular</c:v>
                </c:pt>
              </c:strCache>
            </c:strRef>
          </c:cat>
          <c:val>
            <c:numRef>
              <c:f>Hoja7!$C$2:$C$4</c:f>
              <c:numCache>
                <c:formatCode>_(* #,##0.00_);_(* \(#,##0.00\);_(* "-"??_);_(@_)</c:formatCode>
                <c:ptCount val="3"/>
                <c:pt idx="0">
                  <c:v>54.16666666666665</c:v>
                </c:pt>
                <c:pt idx="1">
                  <c:v>41.66666666666665</c:v>
                </c:pt>
                <c:pt idx="2">
                  <c:v>4.166666666666667</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spPr>
    <a:ln w="25400" cmpd="sng"/>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930B4B5-E55E-455D-AA1A-36CF55F54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14</Pages>
  <Words>3586</Words>
  <Characters>19726</Characters>
  <Application>Microsoft Office Word</Application>
  <DocSecurity>0</DocSecurity>
  <Lines>164</Lines>
  <Paragraphs>46</Paragraphs>
  <ScaleCrop>false</ScaleCrop>
  <HeadingPairs>
    <vt:vector size="2" baseType="variant">
      <vt:variant>
        <vt:lpstr>Título</vt:lpstr>
      </vt:variant>
      <vt:variant>
        <vt:i4>1</vt:i4>
      </vt:variant>
    </vt:vector>
  </HeadingPairs>
  <TitlesOfParts>
    <vt:vector size="1" baseType="lpstr">
      <vt:lpstr>Bogotá,  enero de 2011</vt:lpstr>
    </vt:vector>
  </TitlesOfParts>
  <Company>Hewlett-Packard Company</Company>
  <LinksUpToDate>false</LinksUpToDate>
  <CharactersWithSpaces>23266</CharactersWithSpaces>
  <SharedDoc>false</SharedDoc>
  <HLinks>
    <vt:vector size="6" baseType="variant">
      <vt:variant>
        <vt:i4>1507413</vt:i4>
      </vt:variant>
      <vt:variant>
        <vt:i4>0</vt:i4>
      </vt:variant>
      <vt:variant>
        <vt:i4>0</vt:i4>
      </vt:variant>
      <vt:variant>
        <vt:i4>5</vt:i4>
      </vt:variant>
      <vt:variant>
        <vt:lpwstr>http://www.ideam.gov.co/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Bogotá,  enero de 2011</dc:title>
  <dc:creator>rpardo</dc:creator>
  <cp:lastModifiedBy>dcardenas</cp:lastModifiedBy>
  <cp:revision>3</cp:revision>
  <cp:lastPrinted>2016-05-03T20:15:00Z</cp:lastPrinted>
  <dcterms:created xsi:type="dcterms:W3CDTF">2016-05-03T19:59:00Z</dcterms:created>
  <dcterms:modified xsi:type="dcterms:W3CDTF">2016-05-03T22:11:00Z</dcterms:modified>
</cp:coreProperties>
</file>